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08AC" w:rsidRDefault="00B308AC" w:rsidP="0024738D">
      <w:pPr>
        <w:ind w:left="3686"/>
        <w:rPr>
          <w:color w:val="0070C0"/>
          <w:sz w:val="36"/>
          <w:szCs w:val="36"/>
        </w:rPr>
      </w:pPr>
      <w:bookmarkStart w:id="0" w:name="_GoBack"/>
      <w:bookmarkEnd w:id="0"/>
      <w:r w:rsidRPr="00B308AC">
        <w:rPr>
          <w:noProof/>
          <w:sz w:val="36"/>
          <w:szCs w:val="36"/>
          <w:lang w:eastAsia="ru-RU"/>
        </w:rPr>
        <w:drawing>
          <wp:inline distT="0" distB="0" distL="0" distR="0">
            <wp:extent cx="1204977" cy="1228725"/>
            <wp:effectExtent l="0" t="0" r="0" b="0"/>
            <wp:docPr id="81" name="Picture 1" descr="Logo dstu(коне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descr="Logo dstu(конечный)"/>
                    <pic:cNvPicPr>
                      <a:picLocks noChangeAspect="1" noChangeArrowheads="1"/>
                    </pic:cNvPicPr>
                  </pic:nvPicPr>
                  <pic:blipFill>
                    <a:blip r:embed="rId8" cstate="print"/>
                    <a:srcRect/>
                    <a:stretch>
                      <a:fillRect/>
                    </a:stretch>
                  </pic:blipFill>
                  <pic:spPr bwMode="auto">
                    <a:xfrm>
                      <a:off x="0" y="0"/>
                      <a:ext cx="1208083" cy="1231892"/>
                    </a:xfrm>
                    <a:prstGeom prst="rect">
                      <a:avLst/>
                    </a:prstGeom>
                    <a:noFill/>
                    <a:ln w="9525">
                      <a:noFill/>
                      <a:miter lim="800000"/>
                      <a:headEnd/>
                      <a:tailEnd/>
                    </a:ln>
                  </pic:spPr>
                </pic:pic>
              </a:graphicData>
            </a:graphic>
          </wp:inline>
        </w:drawing>
      </w:r>
    </w:p>
    <w:p w:rsidR="006B02A3" w:rsidRPr="0024738D" w:rsidRDefault="003B4F19">
      <w:pPr>
        <w:rPr>
          <w:b/>
          <w:color w:val="0070C0"/>
          <w:sz w:val="36"/>
          <w:szCs w:val="36"/>
        </w:rPr>
      </w:pPr>
      <w:r w:rsidRPr="0024738D">
        <w:rPr>
          <w:b/>
          <w:color w:val="0070C0"/>
          <w:sz w:val="36"/>
          <w:szCs w:val="36"/>
        </w:rPr>
        <w:t>ДОНСКОЙ ГОСУДАРСТВЕННЫЙ ТЕХНИЧЕСКИЙ УНИВЕРСИТЕТ</w:t>
      </w:r>
    </w:p>
    <w:p w:rsidR="003B4F19" w:rsidRDefault="003B4F19">
      <w:pPr>
        <w:rPr>
          <w:sz w:val="36"/>
          <w:szCs w:val="36"/>
        </w:rPr>
      </w:pPr>
    </w:p>
    <w:p w:rsidR="003B4F19" w:rsidRDefault="003B4F19">
      <w:pPr>
        <w:rPr>
          <w:sz w:val="36"/>
          <w:szCs w:val="36"/>
        </w:rPr>
      </w:pPr>
    </w:p>
    <w:p w:rsidR="003B4F19" w:rsidRDefault="003B4F19" w:rsidP="003B4F19">
      <w:pPr>
        <w:jc w:val="center"/>
        <w:rPr>
          <w:rFonts w:ascii="Arial" w:hAnsi="Arial" w:cs="Arial"/>
          <w:b/>
          <w:color w:val="0070C0"/>
          <w:sz w:val="72"/>
          <w:szCs w:val="72"/>
        </w:rPr>
      </w:pPr>
      <w:r w:rsidRPr="00B308AC">
        <w:rPr>
          <w:rFonts w:ascii="Arial" w:hAnsi="Arial" w:cs="Arial"/>
          <w:b/>
          <w:color w:val="0070C0"/>
          <w:sz w:val="72"/>
          <w:szCs w:val="72"/>
        </w:rPr>
        <w:t>ЛУЧШИЕ ОБРАЗОВАТЕЛЬНЫЕ ПРАКТИКИ В МИРЕ</w:t>
      </w:r>
    </w:p>
    <w:p w:rsidR="0024738D" w:rsidRPr="0024738D" w:rsidRDefault="0024738D" w:rsidP="003B4F19">
      <w:pPr>
        <w:jc w:val="center"/>
        <w:rPr>
          <w:rFonts w:ascii="Arial" w:hAnsi="Arial" w:cs="Arial"/>
          <w:b/>
          <w:color w:val="0070C0"/>
          <w:sz w:val="48"/>
          <w:szCs w:val="48"/>
        </w:rPr>
      </w:pPr>
    </w:p>
    <w:p w:rsidR="009F715F" w:rsidRDefault="009F715F" w:rsidP="003B4F19">
      <w:pPr>
        <w:jc w:val="center"/>
        <w:rPr>
          <w:rFonts w:ascii="Arial" w:hAnsi="Arial" w:cs="Arial"/>
          <w:b/>
          <w:color w:val="0070C0"/>
          <w:sz w:val="72"/>
          <w:szCs w:val="72"/>
        </w:rPr>
      </w:pPr>
      <w:r w:rsidRPr="009F715F">
        <w:rPr>
          <w:b/>
          <w:noProof/>
          <w:sz w:val="96"/>
          <w:szCs w:val="96"/>
          <w:lang w:eastAsia="ru-RU"/>
        </w:rPr>
        <w:drawing>
          <wp:inline distT="0" distB="0" distL="0" distR="0">
            <wp:extent cx="2407505" cy="2277145"/>
            <wp:effectExtent l="0" t="0" r="0" b="8890"/>
            <wp:docPr id="85" name="Picture 13" descr="http://www.utexas.edu/academic/ctl/assessment/iar/images/cycleB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3" descr="http://www.utexas.edu/academic/ctl/assessment/iar/images/cycleBig.gif"/>
                    <pic:cNvPicPr>
                      <a:picLocks noChangeAspect="1" noChangeArrowheads="1"/>
                    </pic:cNvPicPr>
                  </pic:nvPicPr>
                  <pic:blipFill>
                    <a:blip r:embed="rId9" cstate="print"/>
                    <a:srcRect/>
                    <a:stretch>
                      <a:fillRect/>
                    </a:stretch>
                  </pic:blipFill>
                  <pic:spPr bwMode="auto">
                    <a:xfrm>
                      <a:off x="0" y="0"/>
                      <a:ext cx="2407505" cy="2277145"/>
                    </a:xfrm>
                    <a:prstGeom prst="rect">
                      <a:avLst/>
                    </a:prstGeom>
                    <a:noFill/>
                    <a:ln w="9525">
                      <a:noFill/>
                      <a:miter lim="800000"/>
                      <a:headEnd/>
                      <a:tailEnd/>
                    </a:ln>
                  </pic:spPr>
                </pic:pic>
              </a:graphicData>
            </a:graphic>
          </wp:inline>
        </w:drawing>
      </w:r>
    </w:p>
    <w:p w:rsidR="00461E84" w:rsidRDefault="00461E84" w:rsidP="00B308AC">
      <w:pPr>
        <w:spacing w:line="240" w:lineRule="auto"/>
        <w:ind w:left="993"/>
        <w:jc w:val="center"/>
        <w:rPr>
          <w:b/>
          <w:sz w:val="36"/>
          <w:szCs w:val="36"/>
        </w:rPr>
      </w:pPr>
    </w:p>
    <w:p w:rsidR="0024738D" w:rsidRDefault="0024738D" w:rsidP="005221EA">
      <w:pPr>
        <w:spacing w:line="240" w:lineRule="auto"/>
        <w:jc w:val="center"/>
        <w:rPr>
          <w:b/>
          <w:color w:val="0070C0"/>
          <w:sz w:val="36"/>
          <w:szCs w:val="36"/>
        </w:rPr>
      </w:pPr>
    </w:p>
    <w:p w:rsidR="003B4F19" w:rsidRPr="00B308AC" w:rsidRDefault="003B4F19" w:rsidP="0024738D">
      <w:pPr>
        <w:spacing w:after="0" w:line="240" w:lineRule="auto"/>
        <w:jc w:val="center"/>
        <w:rPr>
          <w:b/>
          <w:color w:val="0070C0"/>
          <w:sz w:val="36"/>
          <w:szCs w:val="36"/>
        </w:rPr>
      </w:pPr>
      <w:r w:rsidRPr="00B308AC">
        <w:rPr>
          <w:b/>
          <w:color w:val="0070C0"/>
          <w:sz w:val="36"/>
          <w:szCs w:val="36"/>
        </w:rPr>
        <w:t>РОСТОВ-НА-ДОНУ</w:t>
      </w:r>
    </w:p>
    <w:p w:rsidR="003B4F19" w:rsidRPr="00B308AC" w:rsidRDefault="003B4F19" w:rsidP="005221EA">
      <w:pPr>
        <w:spacing w:line="240" w:lineRule="auto"/>
        <w:jc w:val="center"/>
        <w:rPr>
          <w:b/>
          <w:color w:val="0070C0"/>
          <w:sz w:val="36"/>
          <w:szCs w:val="36"/>
        </w:rPr>
      </w:pPr>
      <w:r w:rsidRPr="00B308AC">
        <w:rPr>
          <w:b/>
          <w:color w:val="0070C0"/>
          <w:sz w:val="36"/>
          <w:szCs w:val="36"/>
        </w:rPr>
        <w:t>2021</w:t>
      </w:r>
    </w:p>
    <w:p w:rsidR="003B4F19" w:rsidRPr="009A14A3" w:rsidRDefault="003B4F19" w:rsidP="009A14A3">
      <w:pPr>
        <w:jc w:val="center"/>
        <w:rPr>
          <w:rFonts w:ascii="Times New Roman" w:hAnsi="Times New Roman" w:cs="Times New Roman"/>
          <w:b/>
          <w:bCs/>
          <w:sz w:val="28"/>
          <w:szCs w:val="28"/>
        </w:rPr>
      </w:pPr>
      <w:r w:rsidRPr="009A14A3">
        <w:rPr>
          <w:rFonts w:ascii="Times New Roman" w:hAnsi="Times New Roman" w:cs="Times New Roman"/>
          <w:b/>
          <w:bCs/>
          <w:sz w:val="28"/>
          <w:szCs w:val="28"/>
        </w:rPr>
        <w:lastRenderedPageBreak/>
        <w:t>Проектная деятельность:</w:t>
      </w:r>
      <w:r w:rsidRPr="009A14A3">
        <w:rPr>
          <w:rFonts w:ascii="Times New Roman" w:hAnsi="Times New Roman" w:cs="Times New Roman"/>
          <w:b/>
          <w:bCs/>
          <w:sz w:val="28"/>
          <w:szCs w:val="28"/>
        </w:rPr>
        <w:br/>
      </w:r>
      <w:r w:rsidR="0024738D">
        <w:rPr>
          <w:rFonts w:ascii="Times New Roman" w:hAnsi="Times New Roman" w:cs="Times New Roman"/>
          <w:b/>
          <w:bCs/>
          <w:sz w:val="28"/>
          <w:szCs w:val="28"/>
        </w:rPr>
        <w:t>«</w:t>
      </w:r>
      <w:r w:rsidR="005E1554" w:rsidRPr="009A14A3">
        <w:rPr>
          <w:rFonts w:ascii="Times New Roman" w:hAnsi="Times New Roman" w:cs="Times New Roman"/>
          <w:b/>
          <w:bCs/>
          <w:sz w:val="28"/>
          <w:szCs w:val="28"/>
        </w:rPr>
        <w:t>НАЙДИ ЛУЧШУЮ ОБРАЗОВАТЕЛЬНУЮ ПРАКТИКУ В МИРЕ</w:t>
      </w:r>
      <w:r w:rsidR="0024738D">
        <w:rPr>
          <w:rFonts w:ascii="Times New Roman" w:hAnsi="Times New Roman" w:cs="Times New Roman"/>
          <w:b/>
          <w:bCs/>
          <w:sz w:val="28"/>
          <w:szCs w:val="28"/>
        </w:rPr>
        <w:t>»</w:t>
      </w:r>
    </w:p>
    <w:p w:rsidR="003B4F19" w:rsidRPr="005E1554" w:rsidRDefault="003B4F19" w:rsidP="009A14A3">
      <w:pPr>
        <w:ind w:firstLine="426"/>
        <w:rPr>
          <w:rFonts w:ascii="Times New Roman" w:hAnsi="Times New Roman" w:cs="Times New Roman"/>
          <w:bCs/>
          <w:sz w:val="28"/>
          <w:szCs w:val="28"/>
        </w:rPr>
      </w:pPr>
      <w:r w:rsidRPr="005E1554">
        <w:rPr>
          <w:rFonts w:ascii="Times New Roman" w:hAnsi="Times New Roman" w:cs="Times New Roman"/>
          <w:bCs/>
          <w:sz w:val="28"/>
          <w:szCs w:val="28"/>
        </w:rPr>
        <w:t>Исполнители:</w:t>
      </w:r>
    </w:p>
    <w:tbl>
      <w:tblPr>
        <w:tblW w:w="9197" w:type="dxa"/>
        <w:tblInd w:w="329" w:type="dxa"/>
        <w:tblCellMar>
          <w:left w:w="0" w:type="dxa"/>
          <w:right w:w="0" w:type="dxa"/>
        </w:tblCellMar>
        <w:tblLook w:val="04A0"/>
      </w:tblPr>
      <w:tblGrid>
        <w:gridCol w:w="1134"/>
        <w:gridCol w:w="1861"/>
        <w:gridCol w:w="1791"/>
        <w:gridCol w:w="4411"/>
      </w:tblGrid>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BB093B">
            <w:pPr>
              <w:spacing w:after="0"/>
              <w:ind w:right="-205" w:hanging="78"/>
              <w:jc w:val="right"/>
              <w:rPr>
                <w:rFonts w:ascii="Times New Roman" w:eastAsia="Times New Roman" w:hAnsi="Times New Roman" w:cs="Times New Roman"/>
                <w:sz w:val="28"/>
                <w:szCs w:val="28"/>
                <w:lang w:eastAsia="ru-RU"/>
              </w:rPr>
            </w:pPr>
          </w:p>
        </w:tc>
        <w:tc>
          <w:tcPr>
            <w:tcW w:w="8063" w:type="dxa"/>
            <w:gridSpan w:val="3"/>
          </w:tcPr>
          <w:p w:rsidR="003B4F19" w:rsidRDefault="00BB093B" w:rsidP="00BB093B">
            <w:pPr>
              <w:spacing w:after="0"/>
              <w:ind w:right="-205" w:hanging="78"/>
              <w:rPr>
                <w:rFonts w:ascii="Times New Roman" w:eastAsia="Times New Roman" w:hAnsi="Times New Roman" w:cs="Times New Roman"/>
                <w:b/>
                <w:sz w:val="28"/>
                <w:szCs w:val="28"/>
                <w:lang w:eastAsia="ru-RU"/>
              </w:rPr>
            </w:pPr>
            <w:r w:rsidRPr="009A14A3">
              <w:rPr>
                <w:rFonts w:ascii="Times New Roman" w:eastAsia="Times New Roman" w:hAnsi="Times New Roman" w:cs="Times New Roman"/>
                <w:b/>
                <w:sz w:val="28"/>
                <w:szCs w:val="28"/>
                <w:lang w:eastAsia="ru-RU"/>
              </w:rPr>
              <w:t xml:space="preserve"> </w:t>
            </w:r>
            <w:r w:rsidR="00E13E5F">
              <w:rPr>
                <w:rFonts w:ascii="Times New Roman" w:eastAsia="Times New Roman" w:hAnsi="Times New Roman" w:cs="Times New Roman"/>
                <w:b/>
                <w:sz w:val="28"/>
                <w:szCs w:val="28"/>
                <w:lang w:eastAsia="ru-RU"/>
              </w:rPr>
              <w:t xml:space="preserve">                  </w:t>
            </w:r>
            <w:r w:rsidR="003B4F19" w:rsidRPr="009A14A3">
              <w:rPr>
                <w:rFonts w:ascii="Times New Roman" w:eastAsia="Times New Roman" w:hAnsi="Times New Roman" w:cs="Times New Roman"/>
                <w:b/>
                <w:sz w:val="28"/>
                <w:szCs w:val="28"/>
                <w:lang w:eastAsia="ru-RU"/>
              </w:rPr>
              <w:t>«Континет</w:t>
            </w:r>
            <w:r w:rsidRPr="009A14A3">
              <w:rPr>
                <w:rFonts w:ascii="Times New Roman" w:eastAsia="Times New Roman" w:hAnsi="Times New Roman" w:cs="Times New Roman"/>
                <w:b/>
                <w:sz w:val="28"/>
                <w:szCs w:val="28"/>
                <w:lang w:eastAsia="ru-RU"/>
              </w:rPr>
              <w:t xml:space="preserve"> </w:t>
            </w:r>
            <w:r w:rsidR="003B4F19" w:rsidRPr="009A14A3">
              <w:rPr>
                <w:rFonts w:ascii="Times New Roman" w:eastAsia="Times New Roman" w:hAnsi="Times New Roman" w:cs="Times New Roman"/>
                <w:b/>
                <w:sz w:val="28"/>
                <w:szCs w:val="28"/>
                <w:lang w:eastAsia="ru-RU"/>
              </w:rPr>
              <w:t xml:space="preserve"> Америка»</w:t>
            </w:r>
          </w:p>
          <w:p w:rsidR="009A14A3" w:rsidRPr="009A14A3" w:rsidRDefault="009A14A3" w:rsidP="00BB093B">
            <w:pPr>
              <w:spacing w:after="0"/>
              <w:ind w:right="-205" w:hanging="78"/>
              <w:rPr>
                <w:rFonts w:ascii="Times New Roman" w:eastAsia="Times New Roman" w:hAnsi="Times New Roman" w:cs="Times New Roman"/>
                <w:sz w:val="28"/>
                <w:szCs w:val="28"/>
                <w:lang w:eastAsia="ru-RU"/>
              </w:rPr>
            </w:pPr>
          </w:p>
        </w:tc>
      </w:tr>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3B4F19" w:rsidRPr="009A14A3" w:rsidRDefault="003B4F19" w:rsidP="00BB093B">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Асватурян</w:t>
            </w:r>
          </w:p>
        </w:tc>
        <w:tc>
          <w:tcPr>
            <w:tcW w:w="1791" w:type="dxa"/>
            <w:tcMar>
              <w:top w:w="0" w:type="dxa"/>
              <w:left w:w="45" w:type="dxa"/>
              <w:bottom w:w="0" w:type="dxa"/>
              <w:right w:w="45" w:type="dxa"/>
            </w:tcMar>
            <w:hideMark/>
          </w:tcPr>
          <w:p w:rsidR="003B4F19" w:rsidRPr="009A14A3" w:rsidRDefault="003B4F19" w:rsidP="00BB093B">
            <w:pPr>
              <w:spacing w:after="0"/>
              <w:ind w:right="-205" w:firstLine="4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Сергей</w:t>
            </w:r>
          </w:p>
        </w:tc>
        <w:tc>
          <w:tcPr>
            <w:tcW w:w="4411" w:type="dxa"/>
            <w:tcMar>
              <w:top w:w="0" w:type="dxa"/>
              <w:left w:w="45" w:type="dxa"/>
              <w:bottom w:w="0" w:type="dxa"/>
              <w:right w:w="45" w:type="dxa"/>
            </w:tcMar>
            <w:hideMark/>
          </w:tcPr>
          <w:p w:rsidR="003B4F19" w:rsidRPr="009A14A3" w:rsidRDefault="003B4F19" w:rsidP="00BB093B">
            <w:pPr>
              <w:spacing w:after="0"/>
              <w:ind w:right="-20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Суренович</w:t>
            </w:r>
          </w:p>
        </w:tc>
      </w:tr>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3B4F19" w:rsidRPr="009A14A3" w:rsidRDefault="003B4F19" w:rsidP="00BB093B">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Касаева</w:t>
            </w:r>
          </w:p>
        </w:tc>
        <w:tc>
          <w:tcPr>
            <w:tcW w:w="1791" w:type="dxa"/>
            <w:tcMar>
              <w:top w:w="0" w:type="dxa"/>
              <w:left w:w="45" w:type="dxa"/>
              <w:bottom w:w="0" w:type="dxa"/>
              <w:right w:w="45" w:type="dxa"/>
            </w:tcMar>
            <w:hideMark/>
          </w:tcPr>
          <w:p w:rsidR="003B4F19" w:rsidRPr="009A14A3" w:rsidRDefault="003B4F19" w:rsidP="00BB093B">
            <w:pPr>
              <w:spacing w:after="0"/>
              <w:ind w:right="-205" w:firstLine="4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Вероника</w:t>
            </w:r>
          </w:p>
        </w:tc>
        <w:tc>
          <w:tcPr>
            <w:tcW w:w="4411" w:type="dxa"/>
            <w:tcMar>
              <w:top w:w="0" w:type="dxa"/>
              <w:left w:w="45" w:type="dxa"/>
              <w:bottom w:w="0" w:type="dxa"/>
              <w:right w:w="45" w:type="dxa"/>
            </w:tcMar>
            <w:hideMark/>
          </w:tcPr>
          <w:p w:rsidR="003B4F19" w:rsidRPr="009A14A3" w:rsidRDefault="003B4F19" w:rsidP="00BB093B">
            <w:pPr>
              <w:spacing w:after="0"/>
              <w:ind w:right="-20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Владимировна</w:t>
            </w:r>
          </w:p>
        </w:tc>
      </w:tr>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3B4F19" w:rsidRPr="009A14A3" w:rsidRDefault="003B4F19" w:rsidP="00BB093B">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Крайних</w:t>
            </w:r>
          </w:p>
        </w:tc>
        <w:tc>
          <w:tcPr>
            <w:tcW w:w="1791" w:type="dxa"/>
            <w:tcMar>
              <w:top w:w="0" w:type="dxa"/>
              <w:left w:w="45" w:type="dxa"/>
              <w:bottom w:w="0" w:type="dxa"/>
              <w:right w:w="45" w:type="dxa"/>
            </w:tcMar>
            <w:hideMark/>
          </w:tcPr>
          <w:p w:rsidR="003B4F19" w:rsidRPr="009A14A3" w:rsidRDefault="003B4F19" w:rsidP="00BB093B">
            <w:pPr>
              <w:spacing w:after="0"/>
              <w:ind w:right="-205" w:firstLine="4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Никита</w:t>
            </w:r>
          </w:p>
        </w:tc>
        <w:tc>
          <w:tcPr>
            <w:tcW w:w="4411" w:type="dxa"/>
            <w:tcMar>
              <w:top w:w="0" w:type="dxa"/>
              <w:left w:w="45" w:type="dxa"/>
              <w:bottom w:w="0" w:type="dxa"/>
              <w:right w:w="45" w:type="dxa"/>
            </w:tcMar>
            <w:hideMark/>
          </w:tcPr>
          <w:p w:rsidR="003B4F19" w:rsidRPr="009A14A3" w:rsidRDefault="003B4F19" w:rsidP="00BB093B">
            <w:pPr>
              <w:spacing w:after="0"/>
              <w:ind w:right="-20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Владимирович</w:t>
            </w:r>
          </w:p>
        </w:tc>
      </w:tr>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3B4F19" w:rsidRPr="009A14A3" w:rsidRDefault="003B4F19" w:rsidP="00BB093B">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Маслов</w:t>
            </w:r>
          </w:p>
        </w:tc>
        <w:tc>
          <w:tcPr>
            <w:tcW w:w="1791" w:type="dxa"/>
            <w:tcMar>
              <w:top w:w="0" w:type="dxa"/>
              <w:left w:w="45" w:type="dxa"/>
              <w:bottom w:w="0" w:type="dxa"/>
              <w:right w:w="45" w:type="dxa"/>
            </w:tcMar>
            <w:hideMark/>
          </w:tcPr>
          <w:p w:rsidR="003B4F19" w:rsidRPr="009A14A3" w:rsidRDefault="003B4F19" w:rsidP="00BB093B">
            <w:pPr>
              <w:spacing w:after="0"/>
              <w:ind w:right="-205" w:firstLine="4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Кирилл</w:t>
            </w:r>
          </w:p>
        </w:tc>
        <w:tc>
          <w:tcPr>
            <w:tcW w:w="4411" w:type="dxa"/>
            <w:tcMar>
              <w:top w:w="0" w:type="dxa"/>
              <w:left w:w="45" w:type="dxa"/>
              <w:bottom w:w="0" w:type="dxa"/>
              <w:right w:w="45" w:type="dxa"/>
            </w:tcMar>
            <w:hideMark/>
          </w:tcPr>
          <w:p w:rsidR="003B4F19" w:rsidRPr="009A14A3" w:rsidRDefault="003B4F19" w:rsidP="00BB093B">
            <w:pPr>
              <w:spacing w:after="0"/>
              <w:ind w:right="-20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Вячеславович</w:t>
            </w:r>
          </w:p>
        </w:tc>
      </w:tr>
      <w:tr w:rsidR="003B4F19" w:rsidRPr="009A14A3" w:rsidTr="00BB093B">
        <w:trPr>
          <w:trHeight w:val="315"/>
        </w:trPr>
        <w:tc>
          <w:tcPr>
            <w:tcW w:w="1134" w:type="dxa"/>
            <w:tcMar>
              <w:top w:w="0" w:type="dxa"/>
              <w:left w:w="45" w:type="dxa"/>
              <w:bottom w:w="0" w:type="dxa"/>
              <w:right w:w="45" w:type="dxa"/>
            </w:tcMar>
            <w:hideMark/>
          </w:tcPr>
          <w:p w:rsidR="003B4F19" w:rsidRPr="009A14A3" w:rsidRDefault="003B4F19"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3B4F19" w:rsidRPr="009A14A3" w:rsidRDefault="003B4F19" w:rsidP="00BB093B">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Солостова</w:t>
            </w:r>
          </w:p>
        </w:tc>
        <w:tc>
          <w:tcPr>
            <w:tcW w:w="1791" w:type="dxa"/>
            <w:tcMar>
              <w:top w:w="0" w:type="dxa"/>
              <w:left w:w="45" w:type="dxa"/>
              <w:bottom w:w="0" w:type="dxa"/>
              <w:right w:w="45" w:type="dxa"/>
            </w:tcMar>
            <w:hideMark/>
          </w:tcPr>
          <w:p w:rsidR="003B4F19" w:rsidRPr="009A14A3" w:rsidRDefault="003B4F19" w:rsidP="00BB093B">
            <w:pPr>
              <w:spacing w:after="0"/>
              <w:ind w:right="-205" w:firstLine="4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Екатерина</w:t>
            </w:r>
          </w:p>
        </w:tc>
        <w:tc>
          <w:tcPr>
            <w:tcW w:w="4411" w:type="dxa"/>
            <w:tcMar>
              <w:top w:w="0" w:type="dxa"/>
              <w:left w:w="45" w:type="dxa"/>
              <w:bottom w:w="0" w:type="dxa"/>
              <w:right w:w="45" w:type="dxa"/>
            </w:tcMar>
            <w:hideMark/>
          </w:tcPr>
          <w:p w:rsidR="003B4F19" w:rsidRPr="009A14A3" w:rsidRDefault="003B4F19" w:rsidP="00BB093B">
            <w:pPr>
              <w:spacing w:after="0"/>
              <w:ind w:right="-205"/>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Сергеевна</w:t>
            </w:r>
          </w:p>
        </w:tc>
      </w:tr>
    </w:tbl>
    <w:p w:rsidR="003B4F19" w:rsidRDefault="003B4F19" w:rsidP="00BB093B">
      <w:pPr>
        <w:spacing w:line="360" w:lineRule="auto"/>
        <w:jc w:val="center"/>
        <w:rPr>
          <w:rFonts w:ascii="Times New Roman" w:hAnsi="Times New Roman" w:cs="Times New Roman"/>
          <w:b/>
          <w:sz w:val="28"/>
          <w:szCs w:val="28"/>
        </w:rPr>
      </w:pPr>
    </w:p>
    <w:tbl>
      <w:tblPr>
        <w:tblW w:w="9197" w:type="dxa"/>
        <w:tblInd w:w="329" w:type="dxa"/>
        <w:tblCellMar>
          <w:left w:w="0" w:type="dxa"/>
          <w:right w:w="0" w:type="dxa"/>
        </w:tblCellMar>
        <w:tblLook w:val="04A0"/>
      </w:tblPr>
      <w:tblGrid>
        <w:gridCol w:w="1134"/>
        <w:gridCol w:w="1861"/>
        <w:gridCol w:w="1791"/>
        <w:gridCol w:w="4411"/>
      </w:tblGrid>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spacing w:after="0"/>
              <w:jc w:val="right"/>
              <w:rPr>
                <w:rFonts w:ascii="Times New Roman" w:eastAsia="Times New Roman" w:hAnsi="Times New Roman" w:cs="Times New Roman"/>
                <w:sz w:val="28"/>
                <w:szCs w:val="28"/>
                <w:lang w:eastAsia="ru-RU"/>
              </w:rPr>
            </w:pPr>
          </w:p>
        </w:tc>
        <w:tc>
          <w:tcPr>
            <w:tcW w:w="8063" w:type="dxa"/>
            <w:gridSpan w:val="3"/>
          </w:tcPr>
          <w:p w:rsidR="009A14A3" w:rsidRDefault="009A14A3" w:rsidP="009A14A3">
            <w:pPr>
              <w:spacing w:after="0"/>
              <w:rPr>
                <w:rFonts w:ascii="Times New Roman" w:eastAsia="Times New Roman" w:hAnsi="Times New Roman" w:cs="Times New Roman"/>
                <w:b/>
                <w:sz w:val="28"/>
                <w:szCs w:val="28"/>
                <w:lang w:eastAsia="ru-RU"/>
              </w:rPr>
            </w:pPr>
            <w:r w:rsidRPr="009A14A3">
              <w:rPr>
                <w:rFonts w:ascii="Times New Roman" w:eastAsia="Times New Roman" w:hAnsi="Times New Roman" w:cs="Times New Roman"/>
                <w:b/>
                <w:sz w:val="28"/>
                <w:szCs w:val="28"/>
                <w:lang w:eastAsia="ru-RU"/>
              </w:rPr>
              <w:t xml:space="preserve">                        «Евразия»</w:t>
            </w:r>
          </w:p>
          <w:p w:rsidR="005221EA" w:rsidRPr="009A14A3" w:rsidRDefault="005221EA" w:rsidP="009A14A3">
            <w:pPr>
              <w:spacing w:after="0"/>
              <w:rPr>
                <w:rFonts w:ascii="Times New Roman" w:eastAsia="Times New Roman" w:hAnsi="Times New Roman" w:cs="Times New Roman"/>
                <w:sz w:val="28"/>
                <w:szCs w:val="28"/>
                <w:lang w:eastAsia="ru-RU"/>
              </w:rPr>
            </w:pPr>
          </w:p>
        </w:tc>
      </w:tr>
      <w:tr w:rsidR="009A14A3" w:rsidRPr="009A14A3" w:rsidTr="009A14A3">
        <w:trPr>
          <w:trHeight w:val="315"/>
        </w:trPr>
        <w:tc>
          <w:tcPr>
            <w:tcW w:w="1134" w:type="dxa"/>
            <w:tcMar>
              <w:top w:w="0" w:type="dxa"/>
              <w:left w:w="45" w:type="dxa"/>
              <w:bottom w:w="0" w:type="dxa"/>
              <w:right w:w="45" w:type="dxa"/>
            </w:tcMar>
            <w:hideMark/>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Сивьюк</w:t>
            </w:r>
          </w:p>
        </w:tc>
        <w:tc>
          <w:tcPr>
            <w:tcW w:w="179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Карина</w:t>
            </w:r>
          </w:p>
        </w:tc>
        <w:tc>
          <w:tcPr>
            <w:tcW w:w="441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Андраниковна</w:t>
            </w:r>
          </w:p>
        </w:tc>
      </w:tr>
      <w:tr w:rsidR="009A14A3" w:rsidRPr="009A14A3" w:rsidTr="009A14A3">
        <w:trPr>
          <w:trHeight w:val="315"/>
        </w:trPr>
        <w:tc>
          <w:tcPr>
            <w:tcW w:w="1134" w:type="dxa"/>
            <w:tcMar>
              <w:top w:w="0" w:type="dxa"/>
              <w:left w:w="45" w:type="dxa"/>
              <w:bottom w:w="0" w:type="dxa"/>
              <w:right w:w="45" w:type="dxa"/>
            </w:tcMar>
            <w:hideMark/>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Ельников</w:t>
            </w:r>
          </w:p>
        </w:tc>
        <w:tc>
          <w:tcPr>
            <w:tcW w:w="179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Егор</w:t>
            </w:r>
          </w:p>
        </w:tc>
        <w:tc>
          <w:tcPr>
            <w:tcW w:w="441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Ильич</w:t>
            </w:r>
          </w:p>
        </w:tc>
      </w:tr>
      <w:tr w:rsidR="009A14A3" w:rsidRPr="009A14A3" w:rsidTr="009A14A3">
        <w:trPr>
          <w:trHeight w:val="315"/>
        </w:trPr>
        <w:tc>
          <w:tcPr>
            <w:tcW w:w="1134" w:type="dxa"/>
            <w:tcMar>
              <w:top w:w="0" w:type="dxa"/>
              <w:left w:w="45" w:type="dxa"/>
              <w:bottom w:w="0" w:type="dxa"/>
              <w:right w:w="45" w:type="dxa"/>
            </w:tcMar>
            <w:hideMark/>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Левон</w:t>
            </w:r>
          </w:p>
        </w:tc>
        <w:tc>
          <w:tcPr>
            <w:tcW w:w="179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Кирилл</w:t>
            </w:r>
          </w:p>
        </w:tc>
        <w:tc>
          <w:tcPr>
            <w:tcW w:w="441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Анатольевич</w:t>
            </w:r>
          </w:p>
        </w:tc>
      </w:tr>
      <w:tr w:rsidR="009A14A3" w:rsidRPr="009A14A3" w:rsidTr="009A14A3">
        <w:trPr>
          <w:trHeight w:val="315"/>
        </w:trPr>
        <w:tc>
          <w:tcPr>
            <w:tcW w:w="1134" w:type="dxa"/>
            <w:tcMar>
              <w:top w:w="0" w:type="dxa"/>
              <w:left w:w="45" w:type="dxa"/>
              <w:bottom w:w="0" w:type="dxa"/>
              <w:right w:w="45" w:type="dxa"/>
            </w:tcMar>
            <w:hideMark/>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Мацора</w:t>
            </w:r>
          </w:p>
        </w:tc>
        <w:tc>
          <w:tcPr>
            <w:tcW w:w="179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Владимир</w:t>
            </w:r>
          </w:p>
        </w:tc>
        <w:tc>
          <w:tcPr>
            <w:tcW w:w="4411" w:type="dxa"/>
            <w:tcMar>
              <w:top w:w="0" w:type="dxa"/>
              <w:left w:w="45" w:type="dxa"/>
              <w:bottom w:w="0" w:type="dxa"/>
              <w:right w:w="45" w:type="dxa"/>
            </w:tcMar>
            <w:hideMark/>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Сергеевич</w:t>
            </w:r>
          </w:p>
        </w:tc>
      </w:tr>
      <w:tr w:rsidR="009A14A3" w:rsidRPr="009A14A3" w:rsidTr="009A14A3">
        <w:trPr>
          <w:trHeight w:val="315"/>
        </w:trPr>
        <w:tc>
          <w:tcPr>
            <w:tcW w:w="1134" w:type="dxa"/>
            <w:tcMar>
              <w:top w:w="0" w:type="dxa"/>
              <w:left w:w="45" w:type="dxa"/>
              <w:bottom w:w="0" w:type="dxa"/>
              <w:right w:w="45" w:type="dxa"/>
            </w:tcMar>
            <w:hideMark/>
          </w:tcPr>
          <w:p w:rsidR="009A14A3" w:rsidRPr="009A14A3" w:rsidRDefault="009A14A3" w:rsidP="009A14A3">
            <w:pPr>
              <w:pStyle w:val="a3"/>
              <w:numPr>
                <w:ilvl w:val="0"/>
                <w:numId w:val="1"/>
              </w:numPr>
              <w:spacing w:after="0"/>
              <w:ind w:left="0" w:right="-205" w:hanging="78"/>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ind w:right="-205" w:firstLine="1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Самбур</w:t>
            </w:r>
          </w:p>
        </w:tc>
        <w:tc>
          <w:tcPr>
            <w:tcW w:w="1791" w:type="dxa"/>
            <w:tcMar>
              <w:top w:w="0" w:type="dxa"/>
              <w:left w:w="45" w:type="dxa"/>
              <w:bottom w:w="0" w:type="dxa"/>
              <w:right w:w="45" w:type="dxa"/>
            </w:tcMar>
            <w:hideMark/>
          </w:tcPr>
          <w:p w:rsidR="009A14A3" w:rsidRPr="009A14A3" w:rsidRDefault="009A14A3" w:rsidP="009A14A3">
            <w:pPr>
              <w:spacing w:after="0"/>
              <w:ind w:right="-205" w:hanging="7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Елизавета</w:t>
            </w:r>
          </w:p>
        </w:tc>
        <w:tc>
          <w:tcPr>
            <w:tcW w:w="4411" w:type="dxa"/>
            <w:tcMar>
              <w:top w:w="0" w:type="dxa"/>
              <w:left w:w="45" w:type="dxa"/>
              <w:bottom w:w="0" w:type="dxa"/>
              <w:right w:w="45" w:type="dxa"/>
            </w:tcMar>
            <w:hideMark/>
          </w:tcPr>
          <w:p w:rsidR="009A14A3" w:rsidRPr="009A14A3" w:rsidRDefault="009A14A3" w:rsidP="009A14A3">
            <w:pPr>
              <w:spacing w:after="0"/>
              <w:ind w:right="-205" w:hanging="78"/>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Александровна</w:t>
            </w:r>
          </w:p>
        </w:tc>
      </w:tr>
    </w:tbl>
    <w:p w:rsidR="009A14A3" w:rsidRDefault="009A14A3" w:rsidP="00BB093B">
      <w:pPr>
        <w:spacing w:line="360" w:lineRule="auto"/>
        <w:jc w:val="center"/>
        <w:rPr>
          <w:rFonts w:ascii="Times New Roman" w:hAnsi="Times New Roman" w:cs="Times New Roman"/>
          <w:b/>
          <w:sz w:val="28"/>
          <w:szCs w:val="28"/>
        </w:rPr>
      </w:pPr>
    </w:p>
    <w:tbl>
      <w:tblPr>
        <w:tblW w:w="9197" w:type="dxa"/>
        <w:tblInd w:w="329" w:type="dxa"/>
        <w:tblCellMar>
          <w:left w:w="0" w:type="dxa"/>
          <w:right w:w="0" w:type="dxa"/>
        </w:tblCellMar>
        <w:tblLook w:val="04A0"/>
      </w:tblPr>
      <w:tblGrid>
        <w:gridCol w:w="1134"/>
        <w:gridCol w:w="1861"/>
        <w:gridCol w:w="1791"/>
        <w:gridCol w:w="4411"/>
      </w:tblGrid>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spacing w:after="0"/>
              <w:jc w:val="right"/>
              <w:rPr>
                <w:rFonts w:ascii="Times New Roman" w:eastAsia="Times New Roman" w:hAnsi="Times New Roman" w:cs="Times New Roman"/>
                <w:b/>
                <w:sz w:val="28"/>
                <w:szCs w:val="28"/>
                <w:lang w:eastAsia="ru-RU"/>
              </w:rPr>
            </w:pPr>
          </w:p>
        </w:tc>
        <w:tc>
          <w:tcPr>
            <w:tcW w:w="8063" w:type="dxa"/>
            <w:gridSpan w:val="3"/>
          </w:tcPr>
          <w:p w:rsidR="009A14A3" w:rsidRDefault="009A14A3" w:rsidP="009A14A3">
            <w:pPr>
              <w:spacing w:after="0"/>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9A14A3">
              <w:rPr>
                <w:rFonts w:ascii="Times New Roman" w:eastAsia="Times New Roman" w:hAnsi="Times New Roman" w:cs="Times New Roman"/>
                <w:b/>
                <w:sz w:val="28"/>
                <w:szCs w:val="28"/>
                <w:lang w:eastAsia="ru-RU"/>
              </w:rPr>
              <w:t xml:space="preserve"> «Островные государства»</w:t>
            </w:r>
          </w:p>
          <w:p w:rsidR="009A14A3" w:rsidRPr="009A14A3" w:rsidRDefault="009A14A3" w:rsidP="009A14A3">
            <w:pPr>
              <w:spacing w:after="0"/>
              <w:rPr>
                <w:rFonts w:ascii="Times New Roman" w:eastAsia="Times New Roman" w:hAnsi="Times New Roman" w:cs="Times New Roman"/>
                <w:b/>
                <w:sz w:val="28"/>
                <w:szCs w:val="28"/>
                <w:lang w:eastAsia="ru-RU"/>
              </w:rPr>
            </w:pPr>
          </w:p>
        </w:tc>
      </w:tr>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Викленко</w:t>
            </w:r>
          </w:p>
        </w:tc>
        <w:tc>
          <w:tcPr>
            <w:tcW w:w="179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Виктория</w:t>
            </w:r>
          </w:p>
        </w:tc>
        <w:tc>
          <w:tcPr>
            <w:tcW w:w="441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Вячеславовна</w:t>
            </w:r>
          </w:p>
        </w:tc>
      </w:tr>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Сапронова</w:t>
            </w:r>
          </w:p>
        </w:tc>
        <w:tc>
          <w:tcPr>
            <w:tcW w:w="179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Валерия</w:t>
            </w:r>
          </w:p>
        </w:tc>
        <w:tc>
          <w:tcPr>
            <w:tcW w:w="441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Анатольевна</w:t>
            </w:r>
          </w:p>
        </w:tc>
      </w:tr>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Семичева</w:t>
            </w:r>
          </w:p>
        </w:tc>
        <w:tc>
          <w:tcPr>
            <w:tcW w:w="179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Софья</w:t>
            </w:r>
          </w:p>
        </w:tc>
        <w:tc>
          <w:tcPr>
            <w:tcW w:w="441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Федоровна</w:t>
            </w:r>
          </w:p>
        </w:tc>
      </w:tr>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Слюсарева</w:t>
            </w:r>
          </w:p>
        </w:tc>
        <w:tc>
          <w:tcPr>
            <w:tcW w:w="179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Алина</w:t>
            </w:r>
          </w:p>
        </w:tc>
        <w:tc>
          <w:tcPr>
            <w:tcW w:w="441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Юрьевна</w:t>
            </w:r>
          </w:p>
        </w:tc>
      </w:tr>
      <w:tr w:rsidR="009A14A3" w:rsidRPr="009A14A3" w:rsidTr="009A14A3">
        <w:trPr>
          <w:trHeight w:val="315"/>
        </w:trPr>
        <w:tc>
          <w:tcPr>
            <w:tcW w:w="1134" w:type="dxa"/>
            <w:tcMar>
              <w:top w:w="0" w:type="dxa"/>
              <w:left w:w="45" w:type="dxa"/>
              <w:bottom w:w="0" w:type="dxa"/>
              <w:right w:w="45" w:type="dxa"/>
            </w:tcMar>
          </w:tcPr>
          <w:p w:rsidR="009A14A3" w:rsidRPr="009A14A3" w:rsidRDefault="009A14A3" w:rsidP="009A14A3">
            <w:pPr>
              <w:pStyle w:val="a3"/>
              <w:numPr>
                <w:ilvl w:val="0"/>
                <w:numId w:val="1"/>
              </w:numPr>
              <w:spacing w:after="0"/>
              <w:ind w:left="0"/>
              <w:jc w:val="center"/>
              <w:rPr>
                <w:rFonts w:ascii="Times New Roman" w:eastAsia="Times New Roman" w:hAnsi="Times New Roman" w:cs="Times New Roman"/>
                <w:sz w:val="28"/>
                <w:szCs w:val="28"/>
                <w:lang w:eastAsia="ru-RU"/>
              </w:rPr>
            </w:pPr>
          </w:p>
        </w:tc>
        <w:tc>
          <w:tcPr>
            <w:tcW w:w="1861" w:type="dxa"/>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Чернова</w:t>
            </w:r>
          </w:p>
        </w:tc>
        <w:tc>
          <w:tcPr>
            <w:tcW w:w="179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Яна</w:t>
            </w:r>
          </w:p>
        </w:tc>
        <w:tc>
          <w:tcPr>
            <w:tcW w:w="4411" w:type="dxa"/>
            <w:tcMar>
              <w:top w:w="0" w:type="dxa"/>
              <w:left w:w="45" w:type="dxa"/>
              <w:bottom w:w="0" w:type="dxa"/>
              <w:right w:w="45" w:type="dxa"/>
            </w:tcMar>
          </w:tcPr>
          <w:p w:rsidR="009A14A3" w:rsidRPr="009A14A3" w:rsidRDefault="009A14A3" w:rsidP="009A14A3">
            <w:pPr>
              <w:spacing w:after="0"/>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Олеговна</w:t>
            </w:r>
          </w:p>
        </w:tc>
      </w:tr>
    </w:tbl>
    <w:p w:rsidR="009A14A3" w:rsidRPr="009A14A3" w:rsidRDefault="009A14A3" w:rsidP="00BB093B">
      <w:pPr>
        <w:spacing w:line="360" w:lineRule="auto"/>
        <w:jc w:val="center"/>
        <w:rPr>
          <w:rFonts w:ascii="Times New Roman" w:hAnsi="Times New Roman" w:cs="Times New Roman"/>
          <w:b/>
          <w:sz w:val="28"/>
          <w:szCs w:val="28"/>
        </w:rPr>
      </w:pPr>
    </w:p>
    <w:p w:rsidR="00BB093B" w:rsidRPr="009A14A3" w:rsidRDefault="00BB093B" w:rsidP="00BB093B">
      <w:pPr>
        <w:spacing w:line="360" w:lineRule="auto"/>
        <w:rPr>
          <w:rFonts w:ascii="Times New Roman" w:hAnsi="Times New Roman" w:cs="Times New Roman"/>
          <w:sz w:val="28"/>
          <w:szCs w:val="28"/>
        </w:rPr>
      </w:pPr>
      <w:r w:rsidRPr="009A14A3">
        <w:rPr>
          <w:rFonts w:ascii="Times New Roman" w:hAnsi="Times New Roman" w:cs="Times New Roman"/>
          <w:sz w:val="28"/>
          <w:szCs w:val="28"/>
        </w:rPr>
        <w:t xml:space="preserve">Руководитель проекта:  </w:t>
      </w:r>
    </w:p>
    <w:p w:rsidR="00BB093B" w:rsidRPr="009A14A3" w:rsidRDefault="00BB093B" w:rsidP="00BB093B">
      <w:pPr>
        <w:spacing w:line="360" w:lineRule="auto"/>
        <w:rPr>
          <w:rFonts w:ascii="Times New Roman" w:hAnsi="Times New Roman" w:cs="Times New Roman"/>
          <w:sz w:val="28"/>
          <w:szCs w:val="28"/>
        </w:rPr>
      </w:pPr>
      <w:r w:rsidRPr="009A14A3">
        <w:rPr>
          <w:rFonts w:ascii="Times New Roman" w:hAnsi="Times New Roman" w:cs="Times New Roman"/>
          <w:sz w:val="28"/>
          <w:szCs w:val="28"/>
        </w:rPr>
        <w:t>Ефремова Надежда Федоровна, доктор педагогических наук, профессор, зав. кафедрой «Педагогические измерения» ДГТУ</w:t>
      </w:r>
    </w:p>
    <w:p w:rsidR="00BB093B" w:rsidRDefault="00BB093B" w:rsidP="00BB093B">
      <w:pPr>
        <w:spacing w:line="360" w:lineRule="auto"/>
        <w:jc w:val="center"/>
        <w:rPr>
          <w:rFonts w:ascii="Times New Roman" w:hAnsi="Times New Roman" w:cs="Times New Roman"/>
          <w:b/>
          <w:sz w:val="28"/>
          <w:szCs w:val="28"/>
        </w:rPr>
      </w:pPr>
    </w:p>
    <w:p w:rsidR="005E1554" w:rsidRDefault="005E1554" w:rsidP="00BB093B">
      <w:pPr>
        <w:spacing w:line="360" w:lineRule="auto"/>
        <w:jc w:val="center"/>
        <w:rPr>
          <w:rFonts w:ascii="Times New Roman" w:hAnsi="Times New Roman" w:cs="Times New Roman"/>
          <w:b/>
          <w:sz w:val="28"/>
          <w:szCs w:val="28"/>
        </w:rPr>
      </w:pPr>
    </w:p>
    <w:p w:rsidR="003B4F19" w:rsidRDefault="003B4F19" w:rsidP="00747384">
      <w:pPr>
        <w:jc w:val="center"/>
        <w:rPr>
          <w:rFonts w:ascii="Times New Roman" w:hAnsi="Times New Roman" w:cs="Times New Roman"/>
          <w:b/>
          <w:sz w:val="28"/>
          <w:szCs w:val="28"/>
          <w:lang w:val="en-US"/>
        </w:rPr>
      </w:pPr>
      <w:r w:rsidRPr="009A14A3">
        <w:rPr>
          <w:rFonts w:ascii="Times New Roman" w:hAnsi="Times New Roman" w:cs="Times New Roman"/>
          <w:b/>
          <w:sz w:val="28"/>
          <w:szCs w:val="28"/>
        </w:rPr>
        <w:lastRenderedPageBreak/>
        <w:t>СОДЕРЖАНИЕ</w:t>
      </w:r>
    </w:p>
    <w:tbl>
      <w:tblPr>
        <w:tblStyle w:val="a9"/>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75"/>
        <w:gridCol w:w="851"/>
        <w:gridCol w:w="7371"/>
        <w:gridCol w:w="850"/>
      </w:tblGrid>
      <w:tr w:rsidR="00035354" w:rsidRPr="0040529E" w:rsidTr="0024738D">
        <w:trPr>
          <w:gridBefore w:val="3"/>
          <w:wBefore w:w="8897" w:type="dxa"/>
          <w:trHeight w:val="359"/>
        </w:trPr>
        <w:tc>
          <w:tcPr>
            <w:tcW w:w="850"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sz w:val="28"/>
                <w:szCs w:val="28"/>
              </w:rPr>
              <w:t>Стр.</w:t>
            </w:r>
          </w:p>
        </w:tc>
      </w:tr>
      <w:tr w:rsidR="00035354" w:rsidRPr="0040529E" w:rsidTr="0024738D">
        <w:trPr>
          <w:trHeight w:val="359"/>
        </w:trPr>
        <w:tc>
          <w:tcPr>
            <w:tcW w:w="675" w:type="dxa"/>
          </w:tcPr>
          <w:p w:rsidR="00035354" w:rsidRPr="0040529E" w:rsidRDefault="00035354" w:rsidP="0024738D">
            <w:pPr>
              <w:jc w:val="center"/>
              <w:rPr>
                <w:rFonts w:ascii="Times New Roman" w:hAnsi="Times New Roman" w:cs="Times New Roman"/>
                <w:sz w:val="28"/>
                <w:szCs w:val="28"/>
              </w:rPr>
            </w:pPr>
          </w:p>
        </w:tc>
        <w:tc>
          <w:tcPr>
            <w:tcW w:w="8222" w:type="dxa"/>
            <w:gridSpan w:val="2"/>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Введение……………………………………………………………</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sz w:val="28"/>
                <w:szCs w:val="28"/>
              </w:rPr>
              <w:t>6</w:t>
            </w:r>
          </w:p>
        </w:tc>
      </w:tr>
      <w:tr w:rsidR="00035354" w:rsidRPr="0040529E" w:rsidTr="0024738D">
        <w:trPr>
          <w:trHeight w:val="359"/>
        </w:trPr>
        <w:tc>
          <w:tcPr>
            <w:tcW w:w="675"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sz w:val="28"/>
                <w:szCs w:val="28"/>
                <w:lang w:val="en-US"/>
              </w:rPr>
              <w:t>I.</w:t>
            </w:r>
          </w:p>
        </w:tc>
        <w:tc>
          <w:tcPr>
            <w:tcW w:w="8222" w:type="dxa"/>
            <w:gridSpan w:val="2"/>
          </w:tcPr>
          <w:p w:rsidR="00035354" w:rsidRPr="0040529E" w:rsidRDefault="00035354" w:rsidP="0024738D">
            <w:pPr>
              <w:rPr>
                <w:rFonts w:ascii="Times New Roman" w:hAnsi="Times New Roman" w:cs="Times New Roman"/>
                <w:b/>
                <w:sz w:val="28"/>
                <w:szCs w:val="28"/>
                <w:lang w:val="en-US"/>
              </w:rPr>
            </w:pPr>
            <w:r w:rsidRPr="0040529E">
              <w:rPr>
                <w:rFonts w:ascii="Times New Roman" w:hAnsi="Times New Roman" w:cs="Times New Roman"/>
                <w:b/>
                <w:sz w:val="28"/>
                <w:szCs w:val="28"/>
              </w:rPr>
              <w:t>СТРАНЫ АМЕРИКАНСКОГО КОНТИНЕНТА</w:t>
            </w:r>
            <w:r w:rsidRPr="0040529E">
              <w:rPr>
                <w:rFonts w:ascii="Times New Roman" w:hAnsi="Times New Roman" w:cs="Times New Roman"/>
                <w:b/>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8</w:t>
            </w:r>
          </w:p>
        </w:tc>
      </w:tr>
      <w:tr w:rsidR="00035354" w:rsidRPr="0040529E" w:rsidTr="0024738D">
        <w:trPr>
          <w:trHeight w:val="359"/>
        </w:trPr>
        <w:tc>
          <w:tcPr>
            <w:tcW w:w="675"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b/>
                <w:sz w:val="28"/>
                <w:szCs w:val="28"/>
              </w:rPr>
              <w:t>1.1.</w:t>
            </w:r>
          </w:p>
        </w:tc>
        <w:tc>
          <w:tcPr>
            <w:tcW w:w="8222" w:type="dxa"/>
            <w:gridSpan w:val="2"/>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sz w:val="28"/>
                <w:szCs w:val="28"/>
              </w:rPr>
              <w:t>Общая характеристика континента</w:t>
            </w:r>
            <w:r w:rsidRPr="0040529E">
              <w:rPr>
                <w:rFonts w:ascii="Times New Roman" w:hAnsi="Times New Roman" w:cs="Times New Roman"/>
                <w:b/>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8</w:t>
            </w:r>
          </w:p>
        </w:tc>
      </w:tr>
      <w:tr w:rsidR="00035354" w:rsidRPr="0040529E" w:rsidTr="0024738D">
        <w:trPr>
          <w:trHeight w:val="359"/>
        </w:trPr>
        <w:tc>
          <w:tcPr>
            <w:tcW w:w="675"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b/>
                <w:bCs/>
                <w:sz w:val="28"/>
                <w:szCs w:val="28"/>
              </w:rPr>
              <w:t>1.2.</w:t>
            </w:r>
          </w:p>
        </w:tc>
        <w:tc>
          <w:tcPr>
            <w:tcW w:w="8222" w:type="dxa"/>
            <w:gridSpan w:val="2"/>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bCs/>
                <w:sz w:val="28"/>
                <w:szCs w:val="28"/>
              </w:rPr>
              <w:t>Особенности образования США</w:t>
            </w:r>
            <w:r w:rsidRPr="0040529E">
              <w:rPr>
                <w:rFonts w:ascii="Times New Roman" w:hAnsi="Times New Roman" w:cs="Times New Roman"/>
                <w:b/>
                <w:bCs/>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9</w:t>
            </w:r>
          </w:p>
        </w:tc>
      </w:tr>
      <w:tr w:rsidR="00035354" w:rsidRPr="0040529E" w:rsidTr="0024738D">
        <w:trPr>
          <w:trHeight w:val="359"/>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 xml:space="preserve">1.2.1.  </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страны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9</w:t>
            </w:r>
          </w:p>
        </w:tc>
      </w:tr>
      <w:tr w:rsidR="00035354" w:rsidRPr="0040529E" w:rsidTr="0024738D">
        <w:trPr>
          <w:trHeight w:val="360"/>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1.2.2.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11</w:t>
            </w:r>
          </w:p>
        </w:tc>
      </w:tr>
      <w:tr w:rsidR="00035354" w:rsidRPr="0040529E" w:rsidTr="0024738D">
        <w:trPr>
          <w:trHeight w:val="348"/>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1.2.3.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США</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12</w:t>
            </w:r>
          </w:p>
        </w:tc>
      </w:tr>
      <w:tr w:rsidR="00035354" w:rsidRPr="0040529E" w:rsidTr="0024738D">
        <w:trPr>
          <w:trHeight w:val="325"/>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Принстонский университет</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14</w:t>
            </w:r>
          </w:p>
        </w:tc>
      </w:tr>
      <w:tr w:rsidR="00035354" w:rsidRPr="0040529E" w:rsidTr="0024738D">
        <w:trPr>
          <w:trHeight w:val="302"/>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Гарвардский университет</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16</w:t>
            </w:r>
          </w:p>
        </w:tc>
      </w:tr>
      <w:tr w:rsidR="00035354" w:rsidRPr="0040529E" w:rsidTr="0024738D">
        <w:trPr>
          <w:trHeight w:val="243"/>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Йельский университет</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19</w:t>
            </w:r>
          </w:p>
        </w:tc>
      </w:tr>
      <w:tr w:rsidR="00035354" w:rsidRPr="0040529E" w:rsidTr="0024738D">
        <w:trPr>
          <w:trHeight w:val="243"/>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Стэнфордский университет</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22</w:t>
            </w:r>
          </w:p>
        </w:tc>
      </w:tr>
      <w:tr w:rsidR="00035354" w:rsidRPr="0040529E" w:rsidTr="0024738D">
        <w:trPr>
          <w:trHeight w:val="320"/>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eastAsia="Times New Roman" w:hAnsi="Times New Roman" w:cs="Times New Roman"/>
                <w:sz w:val="28"/>
                <w:szCs w:val="28"/>
              </w:rPr>
              <w:t>Массачусетский</w:t>
            </w:r>
            <w:r w:rsidRPr="0040529E">
              <w:rPr>
                <w:rFonts w:ascii="Times New Roman" w:eastAsia="Times New Roman" w:hAnsi="Times New Roman" w:cs="Times New Roman"/>
                <w:sz w:val="28"/>
                <w:szCs w:val="28"/>
                <w:lang w:val="en-US"/>
              </w:rPr>
              <w:t xml:space="preserve"> </w:t>
            </w:r>
            <w:r w:rsidRPr="0040529E">
              <w:rPr>
                <w:rFonts w:ascii="Times New Roman" w:eastAsia="Times New Roman" w:hAnsi="Times New Roman" w:cs="Times New Roman"/>
                <w:sz w:val="28"/>
                <w:szCs w:val="28"/>
              </w:rPr>
              <w:t>технологический</w:t>
            </w:r>
            <w:r w:rsidRPr="0040529E">
              <w:rPr>
                <w:rFonts w:ascii="Times New Roman" w:eastAsia="Times New Roman" w:hAnsi="Times New Roman" w:cs="Times New Roman"/>
                <w:sz w:val="28"/>
                <w:szCs w:val="28"/>
                <w:lang w:val="en-US"/>
              </w:rPr>
              <w:t xml:space="preserve"> </w:t>
            </w:r>
            <w:r w:rsidRPr="0040529E">
              <w:rPr>
                <w:rFonts w:ascii="Times New Roman" w:eastAsia="Times New Roman" w:hAnsi="Times New Roman" w:cs="Times New Roman"/>
                <w:sz w:val="28"/>
                <w:szCs w:val="28"/>
              </w:rPr>
              <w:t>институт</w:t>
            </w:r>
            <w:r w:rsidRPr="0040529E">
              <w:rPr>
                <w:rFonts w:ascii="Times New Roman" w:eastAsia="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24</w:t>
            </w:r>
          </w:p>
        </w:tc>
      </w:tr>
      <w:tr w:rsidR="00035354" w:rsidRPr="0040529E" w:rsidTr="0024738D">
        <w:trPr>
          <w:trHeight w:val="320"/>
        </w:trPr>
        <w:tc>
          <w:tcPr>
            <w:tcW w:w="675" w:type="dxa"/>
          </w:tcPr>
          <w:p w:rsidR="00035354" w:rsidRPr="0040529E" w:rsidRDefault="00035354" w:rsidP="0024738D">
            <w:pPr>
              <w:jc w:val="center"/>
              <w:rPr>
                <w:rFonts w:ascii="Times New Roman" w:hAnsi="Times New Roman" w:cs="Times New Roman"/>
                <w:sz w:val="28"/>
                <w:szCs w:val="28"/>
              </w:rPr>
            </w:pPr>
            <w:r w:rsidRPr="0040529E">
              <w:rPr>
                <w:rFonts w:ascii="Times New Roman" w:hAnsi="Times New Roman" w:cs="Times New Roman"/>
                <w:b/>
                <w:bCs/>
                <w:sz w:val="28"/>
                <w:szCs w:val="28"/>
              </w:rPr>
              <w:t>1.3.</w:t>
            </w: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b/>
                <w:bCs/>
                <w:sz w:val="28"/>
                <w:szCs w:val="28"/>
              </w:rPr>
              <w:t>Особенности образования Канады</w:t>
            </w:r>
            <w:r w:rsidRPr="0040529E">
              <w:rPr>
                <w:rFonts w:ascii="Times New Roman" w:hAnsi="Times New Roman" w:cs="Times New Roman"/>
                <w:b/>
                <w:bCs/>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 xml:space="preserve">1.3.1.  </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страны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27</w:t>
            </w:r>
          </w:p>
        </w:tc>
      </w:tr>
      <w:tr w:rsidR="00035354" w:rsidRPr="0040529E" w:rsidTr="0024738D">
        <w:trPr>
          <w:trHeight w:val="397"/>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1.3.2.</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Характеристика общественно-производственной сферы Канады</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28</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1.3.3.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Канады</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29</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Торонто</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31</w:t>
            </w:r>
          </w:p>
        </w:tc>
      </w:tr>
      <w:tr w:rsidR="00035354" w:rsidRPr="0040529E" w:rsidTr="0024738D">
        <w:trPr>
          <w:trHeight w:val="388"/>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Британской Колумбии</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Ватерлоо</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Макгилла</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33</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Мак-Мастер</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bCs/>
                <w:sz w:val="28"/>
                <w:szCs w:val="28"/>
              </w:rPr>
              <w:t>1.4</w:t>
            </w:r>
            <w:r w:rsidRPr="0040529E">
              <w:rPr>
                <w:rFonts w:ascii="Times New Roman" w:hAnsi="Times New Roman" w:cs="Times New Roman"/>
                <w:b/>
                <w:bCs/>
                <w:sz w:val="28"/>
                <w:szCs w:val="28"/>
                <w:lang w:val="en-US"/>
              </w:rPr>
              <w:t>.</w:t>
            </w: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bCs/>
                <w:sz w:val="28"/>
                <w:szCs w:val="28"/>
              </w:rPr>
              <w:t>Особенности образования Бразилии</w:t>
            </w:r>
            <w:r w:rsidRPr="0040529E">
              <w:rPr>
                <w:rFonts w:ascii="Times New Roman" w:hAnsi="Times New Roman" w:cs="Times New Roman"/>
                <w:b/>
                <w:bCs/>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35</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1.4.1.</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страны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35</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1.4.2.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36</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1.4.3.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Бразилии</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36</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tabs>
                <w:tab w:val="left" w:pos="993"/>
              </w:tabs>
              <w:rPr>
                <w:rFonts w:ascii="Times New Roman" w:hAnsi="Times New Roman" w:cs="Times New Roman"/>
                <w:sz w:val="28"/>
                <w:szCs w:val="28"/>
                <w:lang w:val="en-US"/>
              </w:rPr>
            </w:pPr>
            <w:r w:rsidRPr="0040529E">
              <w:rPr>
                <w:rFonts w:ascii="Times New Roman" w:hAnsi="Times New Roman" w:cs="Times New Roman"/>
                <w:sz w:val="28"/>
                <w:szCs w:val="28"/>
              </w:rPr>
              <w:t>Университет Сан-Паулу</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38</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tabs>
                <w:tab w:val="left" w:pos="993"/>
              </w:tabs>
              <w:rPr>
                <w:rFonts w:ascii="Times New Roman" w:hAnsi="Times New Roman" w:cs="Times New Roman"/>
                <w:sz w:val="28"/>
                <w:szCs w:val="28"/>
                <w:lang w:val="en-US"/>
              </w:rPr>
            </w:pPr>
            <w:r w:rsidRPr="0040529E">
              <w:rPr>
                <w:rFonts w:ascii="Times New Roman" w:hAnsi="Times New Roman" w:cs="Times New Roman"/>
                <w:sz w:val="28"/>
                <w:szCs w:val="28"/>
              </w:rPr>
              <w:t>Университет Кампинаса</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B308AC" w:rsidRDefault="00035354" w:rsidP="0024738D">
            <w:pPr>
              <w:tabs>
                <w:tab w:val="left" w:pos="993"/>
              </w:tabs>
              <w:rPr>
                <w:rFonts w:ascii="Times New Roman" w:hAnsi="Times New Roman" w:cs="Times New Roman"/>
                <w:sz w:val="28"/>
                <w:szCs w:val="28"/>
              </w:rPr>
            </w:pPr>
            <w:r w:rsidRPr="0040529E">
              <w:rPr>
                <w:rFonts w:ascii="Times New Roman" w:hAnsi="Times New Roman" w:cs="Times New Roman"/>
                <w:sz w:val="28"/>
                <w:szCs w:val="28"/>
              </w:rPr>
              <w:t>Федеральный Университет Рио-де-Жанейро</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41</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B308AC" w:rsidRDefault="00035354" w:rsidP="0024738D">
            <w:pPr>
              <w:tabs>
                <w:tab w:val="left" w:pos="993"/>
              </w:tabs>
              <w:rPr>
                <w:rFonts w:ascii="Times New Roman" w:hAnsi="Times New Roman" w:cs="Times New Roman"/>
                <w:sz w:val="28"/>
                <w:szCs w:val="28"/>
              </w:rPr>
            </w:pPr>
            <w:r w:rsidRPr="0040529E">
              <w:rPr>
                <w:rFonts w:ascii="Times New Roman" w:hAnsi="Times New Roman" w:cs="Times New Roman"/>
                <w:sz w:val="28"/>
                <w:szCs w:val="28"/>
              </w:rPr>
              <w:t>Федеральный Университет Рио-Гранде-ду-Сул</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bCs/>
                <w:sz w:val="28"/>
                <w:szCs w:val="28"/>
              </w:rPr>
              <w:t>1.5.</w:t>
            </w: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b/>
                <w:bCs/>
                <w:sz w:val="28"/>
                <w:szCs w:val="28"/>
                <w:lang w:val="en-US"/>
              </w:rPr>
            </w:pPr>
            <w:r w:rsidRPr="0040529E">
              <w:rPr>
                <w:rFonts w:ascii="Times New Roman" w:hAnsi="Times New Roman" w:cs="Times New Roman"/>
                <w:b/>
                <w:bCs/>
                <w:sz w:val="28"/>
                <w:szCs w:val="28"/>
              </w:rPr>
              <w:t>Особенности образования Аргентины</w:t>
            </w:r>
            <w:r w:rsidRPr="0040529E">
              <w:rPr>
                <w:rFonts w:ascii="Times New Roman" w:hAnsi="Times New Roman" w:cs="Times New Roman"/>
                <w:b/>
                <w:bCs/>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43</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1.5.1.</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страны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43</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1.5.2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1.5.3.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w:t>
            </w:r>
            <w:r w:rsidRPr="00B308AC">
              <w:rPr>
                <w:rFonts w:ascii="Times New Roman" w:hAnsi="Times New Roman" w:cs="Times New Roman"/>
                <w:sz w:val="28"/>
                <w:szCs w:val="28"/>
              </w:rPr>
              <w:t xml:space="preserve"> </w:t>
            </w:r>
            <w:r w:rsidRPr="0040529E">
              <w:rPr>
                <w:rFonts w:ascii="Times New Roman" w:hAnsi="Times New Roman" w:cs="Times New Roman"/>
                <w:sz w:val="28"/>
                <w:szCs w:val="28"/>
              </w:rPr>
              <w:t>Аргентины</w:t>
            </w:r>
            <w:r w:rsidRPr="00B308AC">
              <w:rPr>
                <w:rFonts w:ascii="Times New Roman" w:hAnsi="Times New Roman" w:cs="Times New Roman"/>
                <w:sz w:val="28"/>
                <w:szCs w:val="28"/>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45</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Буэнос-Айреса</w:t>
            </w:r>
            <w:r w:rsidRPr="0040529E">
              <w:rPr>
                <w:rFonts w:ascii="Times New Roman" w:hAnsi="Times New Roman" w:cs="Times New Roman"/>
                <w:sz w:val="28"/>
                <w:szCs w:val="28"/>
                <w:lang w:val="en-US"/>
              </w:rPr>
              <w:t>…………………………………</w:t>
            </w:r>
          </w:p>
        </w:tc>
        <w:tc>
          <w:tcPr>
            <w:tcW w:w="850"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sz w:val="28"/>
                <w:szCs w:val="28"/>
                <w:lang w:val="en-US"/>
              </w:rPr>
              <w:t>46</w:t>
            </w:r>
          </w:p>
        </w:tc>
      </w:tr>
      <w:tr w:rsidR="00035354" w:rsidRPr="0040529E" w:rsidTr="0024738D">
        <w:trPr>
          <w:trHeight w:val="296"/>
        </w:trPr>
        <w:tc>
          <w:tcPr>
            <w:tcW w:w="675" w:type="dxa"/>
          </w:tcPr>
          <w:p w:rsidR="00C77743" w:rsidRDefault="00C77743" w:rsidP="0024738D">
            <w:pPr>
              <w:jc w:val="center"/>
              <w:rPr>
                <w:rFonts w:ascii="Times New Roman" w:hAnsi="Times New Roman" w:cs="Times New Roman"/>
                <w:b/>
                <w:sz w:val="28"/>
                <w:szCs w:val="28"/>
              </w:rPr>
            </w:pPr>
          </w:p>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sz w:val="28"/>
                <w:szCs w:val="28"/>
                <w:lang w:val="en-US"/>
              </w:rPr>
              <w:t>II.</w:t>
            </w:r>
          </w:p>
        </w:tc>
        <w:tc>
          <w:tcPr>
            <w:tcW w:w="8222" w:type="dxa"/>
            <w:gridSpan w:val="2"/>
          </w:tcPr>
          <w:p w:rsidR="00C77743" w:rsidRDefault="00C77743" w:rsidP="0024738D">
            <w:pPr>
              <w:rPr>
                <w:rFonts w:ascii="Times New Roman" w:hAnsi="Times New Roman" w:cs="Times New Roman"/>
                <w:b/>
                <w:sz w:val="28"/>
                <w:szCs w:val="28"/>
              </w:rPr>
            </w:pPr>
          </w:p>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sz w:val="28"/>
                <w:szCs w:val="28"/>
              </w:rPr>
              <w:t>СТРАНЫ</w:t>
            </w:r>
            <w:r w:rsidRPr="0040529E">
              <w:rPr>
                <w:rFonts w:ascii="Times New Roman" w:hAnsi="Times New Roman" w:cs="Times New Roman"/>
                <w:b/>
                <w:sz w:val="28"/>
                <w:szCs w:val="28"/>
                <w:lang w:val="en-US"/>
              </w:rPr>
              <w:t xml:space="preserve"> </w:t>
            </w:r>
            <w:r w:rsidRPr="0040529E">
              <w:rPr>
                <w:rFonts w:ascii="Times New Roman" w:hAnsi="Times New Roman" w:cs="Times New Roman"/>
                <w:b/>
                <w:sz w:val="28"/>
                <w:szCs w:val="28"/>
              </w:rPr>
              <w:t>ЕВРАЗИИ</w:t>
            </w:r>
            <w:r w:rsidRPr="0040529E">
              <w:rPr>
                <w:rFonts w:ascii="Times New Roman" w:hAnsi="Times New Roman" w:cs="Times New Roman"/>
                <w:b/>
                <w:i/>
                <w:sz w:val="28"/>
                <w:szCs w:val="28"/>
              </w:rPr>
              <w:t>…………………………………………………</w:t>
            </w:r>
          </w:p>
        </w:tc>
        <w:tc>
          <w:tcPr>
            <w:tcW w:w="850" w:type="dxa"/>
          </w:tcPr>
          <w:p w:rsidR="00C77743" w:rsidRDefault="00C77743" w:rsidP="0024738D">
            <w:pPr>
              <w:jc w:val="center"/>
              <w:rPr>
                <w:rFonts w:ascii="Times New Roman" w:hAnsi="Times New Roman" w:cs="Times New Roman"/>
                <w:sz w:val="28"/>
                <w:szCs w:val="28"/>
              </w:rPr>
            </w:pPr>
          </w:p>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47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sz w:val="28"/>
                <w:szCs w:val="28"/>
              </w:rPr>
              <w:t>2.1.</w:t>
            </w:r>
          </w:p>
        </w:tc>
        <w:tc>
          <w:tcPr>
            <w:tcW w:w="8222" w:type="dxa"/>
            <w:gridSpan w:val="2"/>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sz w:val="28"/>
                <w:szCs w:val="28"/>
              </w:rPr>
              <w:t>Характеристика Евразийского континента…………</w:t>
            </w:r>
            <w:r w:rsidRPr="0040529E">
              <w:rPr>
                <w:rFonts w:ascii="Times New Roman" w:hAnsi="Times New Roman" w:cs="Times New Roman"/>
                <w:b/>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47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bCs/>
                <w:iCs/>
                <w:sz w:val="28"/>
                <w:szCs w:val="28"/>
              </w:rPr>
              <w:t>2.2.</w:t>
            </w:r>
          </w:p>
        </w:tc>
        <w:tc>
          <w:tcPr>
            <w:tcW w:w="8222" w:type="dxa"/>
            <w:gridSpan w:val="2"/>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b/>
                <w:bCs/>
                <w:iCs/>
                <w:sz w:val="28"/>
                <w:szCs w:val="28"/>
              </w:rPr>
              <w:t>Российская система образования</w:t>
            </w:r>
            <w:r w:rsidRPr="0040529E">
              <w:rPr>
                <w:rFonts w:ascii="Times New Roman" w:hAnsi="Times New Roman" w:cs="Times New Roman"/>
                <w:b/>
                <w:bCs/>
                <w:iCs/>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47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2.2.1.</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страны…</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47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2.2.2.</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Характеристика общественно-производственной и научной сферы…</w:t>
            </w:r>
            <w:r w:rsidRPr="00B308AC">
              <w:rPr>
                <w:rFonts w:ascii="Times New Roman" w:hAnsi="Times New Roman" w:cs="Times New Roman"/>
                <w:sz w:val="28"/>
                <w:szCs w:val="28"/>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48</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bCs/>
                <w:iCs/>
                <w:sz w:val="28"/>
                <w:szCs w:val="28"/>
              </w:rPr>
              <w:t>2.2.3.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bCs/>
                <w:iCs/>
                <w:sz w:val="28"/>
                <w:szCs w:val="28"/>
              </w:rPr>
              <w:t>Общая характеристика российской образовательной системы…</w:t>
            </w:r>
            <w:r w:rsidRPr="00B308AC">
              <w:rPr>
                <w:rFonts w:ascii="Times New Roman" w:hAnsi="Times New Roman" w:cs="Times New Roman"/>
                <w:bCs/>
                <w:iCs/>
                <w:sz w:val="28"/>
                <w:szCs w:val="28"/>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Московский государственный университет</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Санкт-Петербургский государственный университет…</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53</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Томский государственный университет…</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tabs>
                <w:tab w:val="left" w:pos="4224"/>
              </w:tabs>
              <w:rPr>
                <w:rFonts w:ascii="Times New Roman" w:hAnsi="Times New Roman" w:cs="Times New Roman"/>
                <w:sz w:val="28"/>
                <w:szCs w:val="28"/>
                <w:lang w:val="en-US"/>
              </w:rPr>
            </w:pPr>
            <w:r w:rsidRPr="0040529E">
              <w:rPr>
                <w:rFonts w:ascii="Times New Roman" w:hAnsi="Times New Roman" w:cs="Times New Roman"/>
                <w:sz w:val="28"/>
                <w:szCs w:val="28"/>
              </w:rPr>
              <w:t>Донской государственный технический университет…</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55</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eastAsia="Times New Roman" w:hAnsi="Times New Roman" w:cs="Times New Roman"/>
                <w:b/>
                <w:sz w:val="28"/>
                <w:szCs w:val="28"/>
                <w:lang w:eastAsia="ru-RU"/>
              </w:rPr>
              <w:t>2.3.</w:t>
            </w:r>
          </w:p>
        </w:tc>
        <w:tc>
          <w:tcPr>
            <w:tcW w:w="8222" w:type="dxa"/>
            <w:gridSpan w:val="2"/>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b/>
                <w:sz w:val="28"/>
                <w:szCs w:val="28"/>
              </w:rPr>
              <w:t>Особенности образования в Германии.</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56</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2.3.1.</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Германии…</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56</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eastAsia="Times New Roman" w:hAnsi="Times New Roman" w:cs="Times New Roman"/>
                <w:sz w:val="28"/>
                <w:szCs w:val="28"/>
                <w:lang w:eastAsia="ru-RU"/>
              </w:rPr>
              <w:t>2.3.2.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57</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2.3.3.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Германии…</w:t>
            </w:r>
            <w:r w:rsidRPr="00B308AC">
              <w:rPr>
                <w:rFonts w:ascii="Times New Roman" w:hAnsi="Times New Roman" w:cs="Times New Roman"/>
                <w:sz w:val="28"/>
                <w:szCs w:val="28"/>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59</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Мюнхенский университет Людвига Максимилиана…</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59</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Технический университет Мюнхена.</w:t>
            </w:r>
            <w:r w:rsidRPr="0040529E">
              <w:rPr>
                <w:rFonts w:ascii="Times New Roman" w:hAnsi="Times New Roman" w:cs="Times New Roman"/>
                <w:sz w:val="28"/>
                <w:szCs w:val="28"/>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bCs/>
                <w:sz w:val="28"/>
                <w:szCs w:val="28"/>
                <w:shd w:val="clear" w:color="auto" w:fill="FFFFFF"/>
                <w:lang w:val="en-US"/>
              </w:rPr>
            </w:pPr>
            <w:r w:rsidRPr="0040529E">
              <w:rPr>
                <w:rStyle w:val="a6"/>
                <w:rFonts w:ascii="Times New Roman" w:hAnsi="Times New Roman" w:cs="Times New Roman"/>
                <w:b w:val="0"/>
                <w:sz w:val="28"/>
                <w:szCs w:val="28"/>
                <w:shd w:val="clear" w:color="auto" w:fill="FFFFFF"/>
              </w:rPr>
              <w:t>Гейдельбергский университет…</w:t>
            </w:r>
            <w:r w:rsidRPr="0040529E">
              <w:rPr>
                <w:rStyle w:val="a6"/>
                <w:rFonts w:ascii="Times New Roman" w:hAnsi="Times New Roman" w:cs="Times New Roman"/>
                <w:b w:val="0"/>
                <w:sz w:val="28"/>
                <w:szCs w:val="28"/>
                <w:shd w:val="clear" w:color="auto" w:fill="FFFFFF"/>
                <w:lang w:val="en-US"/>
              </w:rPr>
              <w:t>……………………………..</w:t>
            </w:r>
          </w:p>
        </w:tc>
        <w:tc>
          <w:tcPr>
            <w:tcW w:w="850" w:type="dxa"/>
          </w:tcPr>
          <w:p w:rsidR="00035354" w:rsidRPr="00FD31B6"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61</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b/>
                <w:sz w:val="28"/>
                <w:szCs w:val="28"/>
                <w:lang w:val="en-US"/>
              </w:rPr>
            </w:pPr>
            <w:r w:rsidRPr="0040529E">
              <w:rPr>
                <w:rStyle w:val="a6"/>
                <w:rFonts w:ascii="Times New Roman" w:hAnsi="Times New Roman" w:cs="Times New Roman"/>
                <w:b w:val="0"/>
                <w:sz w:val="28"/>
                <w:szCs w:val="28"/>
                <w:shd w:val="clear" w:color="auto" w:fill="FFFFFF"/>
              </w:rPr>
              <w:t>Берлинский университет им. Гумбольдта…</w:t>
            </w:r>
            <w:r w:rsidRPr="0040529E">
              <w:rPr>
                <w:rStyle w:val="a6"/>
                <w:rFonts w:ascii="Times New Roman" w:hAnsi="Times New Roman" w:cs="Times New Roman"/>
                <w:b w:val="0"/>
                <w:sz w:val="28"/>
                <w:szCs w:val="28"/>
                <w:shd w:val="clear" w:color="auto" w:fill="FFFFFF"/>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eastAsia="Times New Roman" w:hAnsi="Times New Roman" w:cs="Times New Roman"/>
                <w:b/>
                <w:sz w:val="28"/>
                <w:szCs w:val="28"/>
                <w:lang w:eastAsia="ru-RU"/>
              </w:rPr>
              <w:t>2.4.</w:t>
            </w:r>
          </w:p>
        </w:tc>
        <w:tc>
          <w:tcPr>
            <w:tcW w:w="8222" w:type="dxa"/>
            <w:gridSpan w:val="2"/>
          </w:tcPr>
          <w:p w:rsidR="00035354" w:rsidRPr="0040529E" w:rsidRDefault="00035354" w:rsidP="0024738D">
            <w:pPr>
              <w:rPr>
                <w:rFonts w:ascii="Times New Roman" w:hAnsi="Times New Roman" w:cs="Times New Roman"/>
                <w:sz w:val="28"/>
                <w:szCs w:val="28"/>
                <w:lang w:val="en-US"/>
              </w:rPr>
            </w:pPr>
            <w:r w:rsidRPr="0040529E">
              <w:rPr>
                <w:rFonts w:ascii="Times New Roman" w:eastAsia="Times New Roman" w:hAnsi="Times New Roman" w:cs="Times New Roman"/>
                <w:b/>
                <w:sz w:val="28"/>
                <w:szCs w:val="28"/>
                <w:lang w:eastAsia="ru-RU"/>
              </w:rPr>
              <w:t>Особенности образования в Китае</w:t>
            </w:r>
            <w:r w:rsidRPr="0040529E">
              <w:rPr>
                <w:rFonts w:ascii="Times New Roman" w:eastAsia="Times New Roman" w:hAnsi="Times New Roman" w:cs="Times New Roman"/>
                <w:b/>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eastAsia="Times New Roman" w:hAnsi="Times New Roman" w:cs="Times New Roman"/>
                <w:sz w:val="28"/>
                <w:szCs w:val="28"/>
                <w:lang w:eastAsia="ru-RU"/>
              </w:rPr>
              <w:t>2.4.1.</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Национально-демографическая панорама Китая</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2.4.2.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shd w:val="clear" w:color="auto" w:fill="FFFFFF"/>
              </w:rPr>
              <w:t>2.4.3.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Китая…</w:t>
            </w:r>
            <w:r w:rsidRPr="00B308AC">
              <w:rPr>
                <w:rFonts w:ascii="Times New Roman" w:hAnsi="Times New Roman" w:cs="Times New Roman"/>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65</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Пекинский университет…</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66</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Государственный университет Цинхуа…</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Фудань…</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Шанхайский университет Цзяотун…</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69</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r w:rsidRPr="0040529E">
              <w:rPr>
                <w:rFonts w:ascii="Times New Roman" w:hAnsi="Times New Roman" w:cs="Times New Roman"/>
                <w:b/>
                <w:sz w:val="28"/>
                <w:szCs w:val="28"/>
              </w:rPr>
              <w:t>2.5.</w:t>
            </w:r>
          </w:p>
        </w:tc>
        <w:tc>
          <w:tcPr>
            <w:tcW w:w="8222" w:type="dxa"/>
            <w:gridSpan w:val="2"/>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b/>
                <w:sz w:val="28"/>
                <w:szCs w:val="28"/>
              </w:rPr>
              <w:t>Особенности образования в Южной Корее</w:t>
            </w:r>
            <w:r w:rsidRPr="0040529E">
              <w:rPr>
                <w:rFonts w:ascii="Times New Roman" w:hAnsi="Times New Roman" w:cs="Times New Roman"/>
                <w:b/>
                <w:i/>
                <w:sz w:val="28"/>
                <w:szCs w:val="28"/>
              </w:rPr>
              <w:t>…</w:t>
            </w:r>
            <w:r w:rsidRPr="00B308AC">
              <w:rPr>
                <w:rFonts w:ascii="Times New Roman" w:hAnsi="Times New Roman" w:cs="Times New Roman"/>
                <w:b/>
                <w:i/>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2.5.1</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Национально-демографическая панорама Южной Кореи…</w:t>
            </w:r>
            <w:r w:rsidRPr="00B308AC">
              <w:rPr>
                <w:rFonts w:ascii="Times New Roman" w:hAnsi="Times New Roman" w:cs="Times New Roman"/>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shd w:val="clear" w:color="auto" w:fill="FFFFFF"/>
              </w:rPr>
              <w:t>2.5.2.</w:t>
            </w: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Характеристика общественно-производственной сферы…</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70</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r w:rsidRPr="0040529E">
              <w:rPr>
                <w:rFonts w:ascii="Times New Roman" w:hAnsi="Times New Roman" w:cs="Times New Roman"/>
                <w:sz w:val="28"/>
                <w:szCs w:val="28"/>
                <w:shd w:val="clear" w:color="auto" w:fill="FFFFFF"/>
              </w:rPr>
              <w:t>2.5.3.</w:t>
            </w:r>
          </w:p>
        </w:tc>
        <w:tc>
          <w:tcPr>
            <w:tcW w:w="7371" w:type="dxa"/>
          </w:tcPr>
          <w:p w:rsidR="00035354" w:rsidRPr="00B308AC" w:rsidRDefault="00035354" w:rsidP="0024738D">
            <w:pPr>
              <w:rPr>
                <w:rFonts w:ascii="Times New Roman" w:hAnsi="Times New Roman" w:cs="Times New Roman"/>
                <w:sz w:val="28"/>
                <w:szCs w:val="28"/>
              </w:rPr>
            </w:pPr>
            <w:r w:rsidRPr="0040529E">
              <w:rPr>
                <w:rFonts w:ascii="Times New Roman" w:hAnsi="Times New Roman" w:cs="Times New Roman"/>
                <w:sz w:val="28"/>
                <w:szCs w:val="28"/>
              </w:rPr>
              <w:t>Общая характеристика образовательной системы Южной Кореи…</w:t>
            </w:r>
            <w:r w:rsidRPr="00B308AC">
              <w:rPr>
                <w:rFonts w:ascii="Times New Roman" w:hAnsi="Times New Roman" w:cs="Times New Roman"/>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71</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Сеульский национальный университет…</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72</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Корё…</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73</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lang w:val="en-US"/>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Ёнсе…</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74</w:t>
            </w:r>
          </w:p>
        </w:tc>
      </w:tr>
      <w:tr w:rsidR="00035354" w:rsidRPr="0040529E" w:rsidTr="0024738D">
        <w:trPr>
          <w:trHeight w:val="296"/>
        </w:trPr>
        <w:tc>
          <w:tcPr>
            <w:tcW w:w="675" w:type="dxa"/>
          </w:tcPr>
          <w:p w:rsidR="00035354" w:rsidRPr="0040529E" w:rsidRDefault="00035354" w:rsidP="0024738D">
            <w:pPr>
              <w:jc w:val="center"/>
              <w:rPr>
                <w:rFonts w:ascii="Times New Roman" w:hAnsi="Times New Roman" w:cs="Times New Roman"/>
                <w:sz w:val="28"/>
                <w:szCs w:val="28"/>
              </w:rPr>
            </w:pPr>
          </w:p>
        </w:tc>
        <w:tc>
          <w:tcPr>
            <w:tcW w:w="851" w:type="dxa"/>
          </w:tcPr>
          <w:p w:rsidR="00035354" w:rsidRPr="0040529E" w:rsidRDefault="00035354" w:rsidP="0024738D">
            <w:pPr>
              <w:rPr>
                <w:rFonts w:ascii="Times New Roman" w:hAnsi="Times New Roman" w:cs="Times New Roman"/>
                <w:sz w:val="28"/>
                <w:szCs w:val="28"/>
              </w:rPr>
            </w:pPr>
          </w:p>
        </w:tc>
        <w:tc>
          <w:tcPr>
            <w:tcW w:w="7371" w:type="dxa"/>
          </w:tcPr>
          <w:p w:rsidR="00035354" w:rsidRPr="0040529E" w:rsidRDefault="00035354" w:rsidP="0024738D">
            <w:pPr>
              <w:rPr>
                <w:rFonts w:ascii="Times New Roman" w:hAnsi="Times New Roman" w:cs="Times New Roman"/>
                <w:sz w:val="28"/>
                <w:szCs w:val="28"/>
                <w:lang w:val="en-US"/>
              </w:rPr>
            </w:pPr>
            <w:r w:rsidRPr="0040529E">
              <w:rPr>
                <w:rFonts w:ascii="Times New Roman" w:hAnsi="Times New Roman" w:cs="Times New Roman"/>
                <w:sz w:val="28"/>
                <w:szCs w:val="28"/>
              </w:rPr>
              <w:t>Университет Сонгюнгван……………………</w:t>
            </w:r>
            <w:r w:rsidRPr="0040529E">
              <w:rPr>
                <w:rFonts w:ascii="Times New Roman" w:hAnsi="Times New Roman" w:cs="Times New Roman"/>
                <w:sz w:val="28"/>
                <w:szCs w:val="28"/>
                <w:lang w:val="en-US"/>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74</w:t>
            </w:r>
          </w:p>
        </w:tc>
      </w:tr>
      <w:tr w:rsidR="00035354" w:rsidRPr="00747384" w:rsidTr="0024738D">
        <w:trPr>
          <w:trHeight w:val="296"/>
        </w:trPr>
        <w:tc>
          <w:tcPr>
            <w:tcW w:w="675" w:type="dxa"/>
          </w:tcPr>
          <w:p w:rsidR="00C77743" w:rsidRDefault="00C77743" w:rsidP="0024738D">
            <w:pPr>
              <w:jc w:val="center"/>
              <w:rPr>
                <w:rFonts w:ascii="Times New Roman" w:hAnsi="Times New Roman" w:cs="Times New Roman"/>
                <w:b/>
                <w:bCs/>
                <w:sz w:val="28"/>
                <w:szCs w:val="28"/>
              </w:rPr>
            </w:pPr>
          </w:p>
          <w:p w:rsidR="00035354" w:rsidRPr="00747384" w:rsidRDefault="00035354" w:rsidP="0024738D">
            <w:pPr>
              <w:jc w:val="center"/>
              <w:rPr>
                <w:rFonts w:ascii="Times New Roman" w:hAnsi="Times New Roman" w:cs="Times New Roman"/>
                <w:sz w:val="28"/>
                <w:szCs w:val="28"/>
                <w:lang w:val="en-US"/>
              </w:rPr>
            </w:pPr>
            <w:r w:rsidRPr="00747384">
              <w:rPr>
                <w:rFonts w:ascii="Times New Roman" w:hAnsi="Times New Roman" w:cs="Times New Roman"/>
                <w:b/>
                <w:bCs/>
                <w:sz w:val="28"/>
                <w:szCs w:val="28"/>
                <w:lang w:val="en-US"/>
              </w:rPr>
              <w:t>III</w:t>
            </w:r>
            <w:r w:rsidRPr="00747384">
              <w:rPr>
                <w:rFonts w:ascii="Times New Roman" w:hAnsi="Times New Roman" w:cs="Times New Roman"/>
                <w:b/>
                <w:bCs/>
                <w:sz w:val="28"/>
                <w:szCs w:val="28"/>
              </w:rPr>
              <w:t>.</w:t>
            </w:r>
          </w:p>
        </w:tc>
        <w:tc>
          <w:tcPr>
            <w:tcW w:w="8222" w:type="dxa"/>
            <w:gridSpan w:val="2"/>
          </w:tcPr>
          <w:p w:rsidR="00C77743" w:rsidRDefault="00C77743" w:rsidP="0024738D">
            <w:pPr>
              <w:rPr>
                <w:rFonts w:ascii="Times New Roman" w:hAnsi="Times New Roman" w:cs="Times New Roman"/>
                <w:b/>
                <w:bCs/>
                <w:iCs/>
                <w:sz w:val="28"/>
                <w:szCs w:val="28"/>
              </w:rPr>
            </w:pPr>
          </w:p>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b/>
                <w:bCs/>
                <w:iCs/>
                <w:sz w:val="28"/>
                <w:szCs w:val="28"/>
              </w:rPr>
              <w:t>ОСТРОВНЫЕ ГОСУДАРСТВА…………………………………...</w:t>
            </w:r>
          </w:p>
        </w:tc>
        <w:tc>
          <w:tcPr>
            <w:tcW w:w="850" w:type="dxa"/>
          </w:tcPr>
          <w:p w:rsidR="00C77743" w:rsidRDefault="00C77743" w:rsidP="0024738D">
            <w:pPr>
              <w:jc w:val="center"/>
              <w:rPr>
                <w:rFonts w:ascii="Times New Roman" w:hAnsi="Times New Roman" w:cs="Times New Roman"/>
                <w:sz w:val="28"/>
                <w:szCs w:val="28"/>
              </w:rPr>
            </w:pPr>
          </w:p>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75</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r w:rsidRPr="00747384">
              <w:rPr>
                <w:rFonts w:ascii="Times New Roman" w:hAnsi="Times New Roman" w:cs="Times New Roman"/>
                <w:b/>
                <w:bCs/>
                <w:sz w:val="28"/>
                <w:szCs w:val="28"/>
              </w:rPr>
              <w:t>3.1.</w:t>
            </w:r>
          </w:p>
        </w:tc>
        <w:tc>
          <w:tcPr>
            <w:tcW w:w="8222" w:type="dxa"/>
            <w:gridSpan w:val="2"/>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b/>
                <w:bCs/>
                <w:iCs/>
                <w:sz w:val="28"/>
                <w:szCs w:val="28"/>
              </w:rPr>
              <w:t>Общая характеристика островных государств………………….</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75</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b/>
                <w:bCs/>
                <w:sz w:val="28"/>
                <w:szCs w:val="28"/>
              </w:rPr>
            </w:pPr>
            <w:r>
              <w:rPr>
                <w:rFonts w:ascii="Times New Roman" w:hAnsi="Times New Roman" w:cs="Times New Roman"/>
                <w:b/>
                <w:bCs/>
                <w:sz w:val="28"/>
                <w:szCs w:val="28"/>
              </w:rPr>
              <w:t>3.2.</w:t>
            </w:r>
          </w:p>
        </w:tc>
        <w:tc>
          <w:tcPr>
            <w:tcW w:w="8222" w:type="dxa"/>
            <w:gridSpan w:val="2"/>
          </w:tcPr>
          <w:p w:rsidR="00035354" w:rsidRPr="002E183D" w:rsidRDefault="00035354" w:rsidP="0024738D">
            <w:pPr>
              <w:rPr>
                <w:rFonts w:ascii="Times New Roman" w:hAnsi="Times New Roman" w:cs="Times New Roman"/>
                <w:b/>
                <w:bCs/>
                <w:iCs/>
                <w:sz w:val="28"/>
                <w:szCs w:val="28"/>
              </w:rPr>
            </w:pPr>
            <w:r w:rsidRPr="002E183D">
              <w:rPr>
                <w:rFonts w:ascii="Times New Roman" w:hAnsi="Times New Roman" w:cs="Times New Roman"/>
                <w:b/>
                <w:sz w:val="28"/>
                <w:szCs w:val="28"/>
              </w:rPr>
              <w:t>Особенности образования в Великобритании</w:t>
            </w:r>
            <w:r>
              <w:rPr>
                <w:rFonts w:ascii="Times New Roman" w:hAnsi="Times New Roman" w:cs="Times New Roman"/>
                <w:b/>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76</w:t>
            </w:r>
          </w:p>
        </w:tc>
      </w:tr>
      <w:tr w:rsidR="00035354" w:rsidRPr="00747384" w:rsidTr="0024738D">
        <w:trPr>
          <w:trHeight w:val="304"/>
        </w:trPr>
        <w:tc>
          <w:tcPr>
            <w:tcW w:w="675" w:type="dxa"/>
          </w:tcPr>
          <w:p w:rsidR="00035354" w:rsidRPr="00747384" w:rsidRDefault="00035354" w:rsidP="0024738D">
            <w:pPr>
              <w:jc w:val="center"/>
              <w:rPr>
                <w:rFonts w:ascii="Times New Roman" w:hAnsi="Times New Roman" w:cs="Times New Roman"/>
                <w:sz w:val="28"/>
                <w:szCs w:val="28"/>
              </w:rPr>
            </w:pPr>
          </w:p>
        </w:tc>
        <w:tc>
          <w:tcPr>
            <w:tcW w:w="85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3.2.1.</w:t>
            </w:r>
          </w:p>
        </w:tc>
        <w:tc>
          <w:tcPr>
            <w:tcW w:w="7371" w:type="dxa"/>
          </w:tcPr>
          <w:p w:rsidR="00035354" w:rsidRPr="00747384" w:rsidRDefault="00035354" w:rsidP="0024738D">
            <w:pPr>
              <w:rPr>
                <w:rFonts w:ascii="Times New Roman" w:hAnsi="Times New Roman" w:cs="Times New Roman"/>
                <w:sz w:val="28"/>
                <w:szCs w:val="28"/>
                <w:lang w:val="en-US"/>
              </w:rPr>
            </w:pPr>
            <w:r w:rsidRPr="00747384">
              <w:rPr>
                <w:rFonts w:ascii="Times New Roman" w:hAnsi="Times New Roman" w:cs="Times New Roman"/>
                <w:sz w:val="28"/>
                <w:szCs w:val="28"/>
              </w:rPr>
              <w:t>Национально-демографическая панорама страны……</w:t>
            </w:r>
            <w:r>
              <w:rPr>
                <w:rFonts w:ascii="Times New Roman" w:hAnsi="Times New Roman" w:cs="Times New Roman"/>
                <w:sz w:val="28"/>
                <w:szCs w:val="28"/>
              </w:rPr>
              <w:t>…….</w:t>
            </w:r>
          </w:p>
        </w:tc>
        <w:tc>
          <w:tcPr>
            <w:tcW w:w="850" w:type="dxa"/>
          </w:tcPr>
          <w:p w:rsidR="00035354" w:rsidRPr="00747384" w:rsidRDefault="00035354" w:rsidP="0024738D">
            <w:pPr>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76</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3.2.2.</w:t>
            </w: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Характеристика общественно-производственной сферы</w:t>
            </w:r>
            <w:r>
              <w:rPr>
                <w:rFonts w:ascii="Times New Roman" w:hAnsi="Times New Roman" w:cs="Times New Roman"/>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77</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3.2.3.</w:t>
            </w: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Общая характеристика образовательной системы Великобритании</w:t>
            </w:r>
            <w:r>
              <w:rPr>
                <w:rFonts w:ascii="Times New Roman" w:hAnsi="Times New Roman" w:cs="Times New Roman"/>
                <w:sz w:val="28"/>
                <w:szCs w:val="28"/>
              </w:rPr>
              <w:t>………………………………………………</w:t>
            </w:r>
          </w:p>
        </w:tc>
        <w:tc>
          <w:tcPr>
            <w:tcW w:w="850" w:type="dxa"/>
          </w:tcPr>
          <w:p w:rsidR="00035354" w:rsidRPr="00802BB7"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77</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Оксбридж (Оксфорд и Кембридж)…………………………</w:t>
            </w:r>
            <w:r>
              <w:rPr>
                <w:rFonts w:ascii="Times New Roman" w:hAnsi="Times New Roman" w:cs="Times New Roman"/>
                <w:sz w:val="28"/>
                <w:szCs w:val="28"/>
              </w:rPr>
              <w:t>.</w:t>
            </w:r>
          </w:p>
        </w:tc>
        <w:tc>
          <w:tcPr>
            <w:tcW w:w="850" w:type="dxa"/>
          </w:tcPr>
          <w:p w:rsidR="00035354" w:rsidRPr="00802BB7" w:rsidRDefault="00035354" w:rsidP="0024738D">
            <w:pP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78</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lang w:val="en-US"/>
              </w:rPr>
              <w:t>King</w:t>
            </w:r>
            <w:r w:rsidRPr="00747384">
              <w:rPr>
                <w:rFonts w:ascii="Times New Roman" w:hAnsi="Times New Roman" w:cs="Times New Roman"/>
                <w:sz w:val="28"/>
                <w:szCs w:val="28"/>
              </w:rPr>
              <w:t>’</w:t>
            </w:r>
            <w:r w:rsidRPr="00747384">
              <w:rPr>
                <w:rFonts w:ascii="Times New Roman" w:hAnsi="Times New Roman" w:cs="Times New Roman"/>
                <w:sz w:val="28"/>
                <w:szCs w:val="28"/>
                <w:lang w:val="en-US"/>
              </w:rPr>
              <w:t>s</w:t>
            </w:r>
            <w:r w:rsidRPr="00747384">
              <w:rPr>
                <w:rFonts w:ascii="Times New Roman" w:hAnsi="Times New Roman" w:cs="Times New Roman"/>
                <w:sz w:val="28"/>
                <w:szCs w:val="28"/>
              </w:rPr>
              <w:t xml:space="preserve"> </w:t>
            </w:r>
            <w:r w:rsidRPr="00747384">
              <w:rPr>
                <w:rFonts w:ascii="Times New Roman" w:hAnsi="Times New Roman" w:cs="Times New Roman"/>
                <w:sz w:val="28"/>
                <w:szCs w:val="28"/>
                <w:lang w:val="en-US"/>
              </w:rPr>
              <w:t>College</w:t>
            </w:r>
            <w:r w:rsidRPr="00747384">
              <w:rPr>
                <w:rFonts w:ascii="Times New Roman" w:hAnsi="Times New Roman" w:cs="Times New Roman"/>
                <w:sz w:val="28"/>
                <w:szCs w:val="28"/>
              </w:rPr>
              <w:t xml:space="preserve"> </w:t>
            </w:r>
            <w:r w:rsidRPr="00747384">
              <w:rPr>
                <w:rFonts w:ascii="Times New Roman" w:hAnsi="Times New Roman" w:cs="Times New Roman"/>
                <w:sz w:val="28"/>
                <w:szCs w:val="28"/>
                <w:lang w:val="en-US"/>
              </w:rPr>
              <w:t>London</w:t>
            </w:r>
            <w:r w:rsidRPr="00747384">
              <w:rPr>
                <w:rFonts w:ascii="Times New Roman" w:hAnsi="Times New Roman" w:cs="Times New Roman"/>
                <w:sz w:val="28"/>
                <w:szCs w:val="28"/>
              </w:rPr>
              <w:t>……………………………………</w:t>
            </w:r>
            <w:r>
              <w:rPr>
                <w:rFonts w:ascii="Times New Roman" w:hAnsi="Times New Roman" w:cs="Times New Roman"/>
                <w:sz w:val="28"/>
                <w:szCs w:val="28"/>
              </w:rPr>
              <w:t>…..</w:t>
            </w:r>
          </w:p>
        </w:tc>
        <w:tc>
          <w:tcPr>
            <w:tcW w:w="850" w:type="dxa"/>
          </w:tcPr>
          <w:p w:rsidR="00035354" w:rsidRPr="00747384" w:rsidRDefault="00035354" w:rsidP="0024738D">
            <w:pPr>
              <w:jc w:val="center"/>
              <w:rPr>
                <w:rFonts w:ascii="Times New Roman" w:hAnsi="Times New Roman" w:cs="Times New Roman"/>
                <w:sz w:val="28"/>
                <w:szCs w:val="28"/>
              </w:rPr>
            </w:pPr>
            <w:r>
              <w:rPr>
                <w:rFonts w:ascii="Times New Roman" w:hAnsi="Times New Roman" w:cs="Times New Roman"/>
                <w:sz w:val="28"/>
                <w:szCs w:val="28"/>
              </w:rPr>
              <w:t>81</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lang w:val="en-US"/>
              </w:rPr>
              <w:t>University of Manchester</w:t>
            </w:r>
            <w:r w:rsidRPr="00747384">
              <w:rPr>
                <w:rFonts w:ascii="Times New Roman" w:hAnsi="Times New Roman" w:cs="Times New Roman"/>
                <w:sz w:val="28"/>
                <w:szCs w:val="28"/>
              </w:rPr>
              <w:t>…………</w:t>
            </w:r>
            <w:r>
              <w:rPr>
                <w:rFonts w:ascii="Times New Roman" w:hAnsi="Times New Roman" w:cs="Times New Roman"/>
                <w:sz w:val="28"/>
                <w:szCs w:val="28"/>
              </w:rPr>
              <w:t>……………………………</w:t>
            </w:r>
          </w:p>
        </w:tc>
        <w:tc>
          <w:tcPr>
            <w:tcW w:w="850" w:type="dxa"/>
          </w:tcPr>
          <w:p w:rsidR="00035354" w:rsidRPr="00747384" w:rsidRDefault="00035354" w:rsidP="0024738D">
            <w:pPr>
              <w:jc w:val="center"/>
              <w:rPr>
                <w:rFonts w:ascii="Times New Roman" w:hAnsi="Times New Roman" w:cs="Times New Roman"/>
                <w:sz w:val="28"/>
                <w:szCs w:val="28"/>
              </w:rPr>
            </w:pPr>
            <w:r>
              <w:rPr>
                <w:rFonts w:ascii="Times New Roman" w:hAnsi="Times New Roman" w:cs="Times New Roman"/>
                <w:sz w:val="28"/>
                <w:szCs w:val="28"/>
              </w:rPr>
              <w:t>83</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747384" w:rsidRDefault="00035354" w:rsidP="0024738D">
            <w:pPr>
              <w:rPr>
                <w:rFonts w:ascii="Times New Roman" w:hAnsi="Times New Roman" w:cs="Times New Roman"/>
                <w:sz w:val="28"/>
                <w:szCs w:val="28"/>
              </w:rPr>
            </w:pPr>
          </w:p>
        </w:tc>
        <w:tc>
          <w:tcPr>
            <w:tcW w:w="7371" w:type="dxa"/>
          </w:tcPr>
          <w:p w:rsidR="00035354" w:rsidRPr="00747384" w:rsidRDefault="00035354" w:rsidP="0024738D">
            <w:pPr>
              <w:rPr>
                <w:rFonts w:ascii="Times New Roman" w:hAnsi="Times New Roman" w:cs="Times New Roman"/>
                <w:sz w:val="28"/>
                <w:szCs w:val="28"/>
              </w:rPr>
            </w:pPr>
            <w:r w:rsidRPr="00747384">
              <w:rPr>
                <w:rFonts w:ascii="Times New Roman" w:hAnsi="Times New Roman" w:cs="Times New Roman"/>
                <w:sz w:val="28"/>
                <w:szCs w:val="28"/>
              </w:rPr>
              <w:t>Imperial College London……………</w:t>
            </w:r>
            <w:r>
              <w:rPr>
                <w:rFonts w:ascii="Times New Roman" w:hAnsi="Times New Roman" w:cs="Times New Roman"/>
                <w:sz w:val="28"/>
                <w:szCs w:val="28"/>
              </w:rPr>
              <w:t>…………………………</w:t>
            </w:r>
          </w:p>
        </w:tc>
        <w:tc>
          <w:tcPr>
            <w:tcW w:w="850" w:type="dxa"/>
          </w:tcPr>
          <w:p w:rsidR="00035354" w:rsidRPr="00747384" w:rsidRDefault="00035354" w:rsidP="0024738D">
            <w:pPr>
              <w:jc w:val="center"/>
              <w:rPr>
                <w:rFonts w:ascii="Times New Roman" w:hAnsi="Times New Roman" w:cs="Times New Roman"/>
                <w:sz w:val="28"/>
                <w:szCs w:val="28"/>
              </w:rPr>
            </w:pPr>
            <w:r>
              <w:rPr>
                <w:rFonts w:ascii="Times New Roman" w:hAnsi="Times New Roman" w:cs="Times New Roman"/>
                <w:sz w:val="28"/>
                <w:szCs w:val="28"/>
              </w:rPr>
              <w:t>84</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r w:rsidRPr="00747384">
              <w:rPr>
                <w:rFonts w:ascii="Times New Roman" w:hAnsi="Times New Roman" w:cs="Times New Roman"/>
                <w:b/>
                <w:bCs/>
                <w:sz w:val="28"/>
                <w:szCs w:val="28"/>
              </w:rPr>
              <w:t>3.3.</w:t>
            </w:r>
          </w:p>
        </w:tc>
        <w:tc>
          <w:tcPr>
            <w:tcW w:w="8222" w:type="dxa"/>
            <w:gridSpan w:val="2"/>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b/>
                <w:bCs/>
                <w:iCs/>
                <w:sz w:val="28"/>
                <w:szCs w:val="28"/>
              </w:rPr>
              <w:t>Особенности образования в Австралии………</w:t>
            </w:r>
            <w:r>
              <w:rPr>
                <w:rFonts w:ascii="Times New Roman" w:hAnsi="Times New Roman" w:cs="Times New Roman"/>
                <w:b/>
                <w:bCs/>
                <w:iCs/>
                <w:sz w:val="28"/>
                <w:szCs w:val="28"/>
              </w:rPr>
              <w:t>…………………...</w:t>
            </w:r>
          </w:p>
        </w:tc>
        <w:tc>
          <w:tcPr>
            <w:tcW w:w="850" w:type="dxa"/>
          </w:tcPr>
          <w:p w:rsidR="00035354" w:rsidRPr="00747384" w:rsidRDefault="00035354" w:rsidP="0024738D">
            <w:pPr>
              <w:jc w:val="center"/>
              <w:rPr>
                <w:rFonts w:ascii="Times New Roman" w:hAnsi="Times New Roman" w:cs="Times New Roman"/>
                <w:sz w:val="28"/>
                <w:szCs w:val="28"/>
              </w:rPr>
            </w:pPr>
            <w:r>
              <w:rPr>
                <w:rFonts w:ascii="Times New Roman" w:hAnsi="Times New Roman" w:cs="Times New Roman"/>
                <w:sz w:val="28"/>
                <w:szCs w:val="28"/>
              </w:rPr>
              <w:t>85</w:t>
            </w:r>
          </w:p>
        </w:tc>
      </w:tr>
      <w:tr w:rsidR="00035354" w:rsidRPr="00747384" w:rsidTr="0024738D">
        <w:trPr>
          <w:trHeight w:val="296"/>
        </w:trPr>
        <w:tc>
          <w:tcPr>
            <w:tcW w:w="675" w:type="dxa"/>
          </w:tcPr>
          <w:p w:rsidR="00035354" w:rsidRPr="007473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3.3.1.</w:t>
            </w: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Национально-демографическая панорама Австралии</w:t>
            </w:r>
            <w:r>
              <w:rPr>
                <w:rFonts w:ascii="Times New Roman" w:hAnsi="Times New Roman" w:cs="Times New Roman"/>
                <w:sz w:val="28"/>
                <w:szCs w:val="28"/>
              </w:rPr>
              <w:t>……...</w:t>
            </w:r>
          </w:p>
        </w:tc>
        <w:tc>
          <w:tcPr>
            <w:tcW w:w="850" w:type="dxa"/>
          </w:tcPr>
          <w:p w:rsidR="00035354" w:rsidRPr="00747384" w:rsidRDefault="00035354" w:rsidP="0024738D">
            <w:pPr>
              <w:jc w:val="center"/>
              <w:rPr>
                <w:rFonts w:ascii="Times New Roman" w:hAnsi="Times New Roman" w:cs="Times New Roman"/>
                <w:sz w:val="28"/>
                <w:szCs w:val="28"/>
              </w:rPr>
            </w:pPr>
            <w:r>
              <w:rPr>
                <w:rFonts w:ascii="Times New Roman" w:hAnsi="Times New Roman" w:cs="Times New Roman"/>
                <w:sz w:val="28"/>
                <w:szCs w:val="28"/>
              </w:rPr>
              <w:t>85</w:t>
            </w:r>
          </w:p>
        </w:tc>
      </w:tr>
      <w:tr w:rsidR="00035354" w:rsidRPr="002E183D" w:rsidTr="0024738D">
        <w:trPr>
          <w:trHeight w:val="322"/>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3.3.2.</w:t>
            </w: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Характеристика общественно-производственной сферы</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85</w:t>
            </w:r>
          </w:p>
        </w:tc>
      </w:tr>
      <w:tr w:rsidR="00035354" w:rsidRPr="002E183D" w:rsidTr="0024738D">
        <w:trPr>
          <w:trHeight w:val="296"/>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3.3.3.</w:t>
            </w: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Общая характе</w:t>
            </w:r>
            <w:r>
              <w:rPr>
                <w:rFonts w:ascii="Times New Roman" w:hAnsi="Times New Roman" w:cs="Times New Roman"/>
                <w:sz w:val="28"/>
                <w:szCs w:val="28"/>
              </w:rPr>
              <w:t xml:space="preserve">ристика образовательной системы </w:t>
            </w:r>
            <w:r w:rsidRPr="005E5184">
              <w:rPr>
                <w:rFonts w:ascii="Times New Roman" w:hAnsi="Times New Roman" w:cs="Times New Roman"/>
                <w:sz w:val="28"/>
                <w:szCs w:val="28"/>
              </w:rPr>
              <w:t>Австралии</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87</w:t>
            </w:r>
          </w:p>
        </w:tc>
      </w:tr>
      <w:tr w:rsidR="00035354" w:rsidRPr="002E183D" w:rsidTr="0024738D">
        <w:trPr>
          <w:trHeight w:val="296"/>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lang w:val="en-US"/>
              </w:rPr>
              <w:t>University</w:t>
            </w:r>
            <w:r w:rsidRPr="005E5184">
              <w:rPr>
                <w:rFonts w:ascii="Times New Roman" w:hAnsi="Times New Roman" w:cs="Times New Roman"/>
                <w:sz w:val="28"/>
                <w:szCs w:val="28"/>
              </w:rPr>
              <w:t xml:space="preserve"> </w:t>
            </w:r>
            <w:r w:rsidRPr="005E5184">
              <w:rPr>
                <w:rFonts w:ascii="Times New Roman" w:hAnsi="Times New Roman" w:cs="Times New Roman"/>
                <w:sz w:val="28"/>
                <w:szCs w:val="28"/>
                <w:lang w:val="en-US"/>
              </w:rPr>
              <w:t>of</w:t>
            </w:r>
            <w:r w:rsidRPr="005E5184">
              <w:rPr>
                <w:rFonts w:ascii="Times New Roman" w:hAnsi="Times New Roman" w:cs="Times New Roman"/>
                <w:sz w:val="28"/>
                <w:szCs w:val="28"/>
              </w:rPr>
              <w:t xml:space="preserve"> </w:t>
            </w:r>
            <w:r w:rsidRPr="005E5184">
              <w:rPr>
                <w:rFonts w:ascii="Times New Roman" w:hAnsi="Times New Roman" w:cs="Times New Roman"/>
                <w:sz w:val="28"/>
                <w:szCs w:val="28"/>
                <w:lang w:val="en-US"/>
              </w:rPr>
              <w:t>Melbourne</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89</w:t>
            </w:r>
          </w:p>
        </w:tc>
      </w:tr>
      <w:tr w:rsidR="00035354" w:rsidRPr="002E183D" w:rsidTr="0024738D">
        <w:trPr>
          <w:trHeight w:val="296"/>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p>
        </w:tc>
        <w:tc>
          <w:tcPr>
            <w:tcW w:w="7371" w:type="dxa"/>
          </w:tcPr>
          <w:p w:rsidR="00035354" w:rsidRPr="005E5184" w:rsidRDefault="00035354" w:rsidP="0024738D">
            <w:pPr>
              <w:rPr>
                <w:rFonts w:ascii="Times New Roman" w:hAnsi="Times New Roman" w:cs="Times New Roman"/>
                <w:sz w:val="28"/>
                <w:szCs w:val="28"/>
                <w:lang w:val="en-US"/>
              </w:rPr>
            </w:pPr>
            <w:r w:rsidRPr="005E5184">
              <w:rPr>
                <w:rFonts w:ascii="Times New Roman" w:hAnsi="Times New Roman" w:cs="Times New Roman"/>
                <w:sz w:val="28"/>
                <w:szCs w:val="28"/>
                <w:lang w:val="en-US"/>
              </w:rPr>
              <w:t>Monash University, Melbourne</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Pr>
          <w:p w:rsidR="00035354" w:rsidRDefault="00035354" w:rsidP="0024738D">
            <w:pPr>
              <w:jc w:val="center"/>
              <w:rPr>
                <w:rFonts w:ascii="Times New Roman" w:hAnsi="Times New Roman" w:cs="Times New Roman"/>
                <w:sz w:val="28"/>
                <w:szCs w:val="28"/>
              </w:rPr>
            </w:pPr>
            <w:r>
              <w:rPr>
                <w:rFonts w:ascii="Times New Roman" w:hAnsi="Times New Roman" w:cs="Times New Roman"/>
                <w:sz w:val="28"/>
                <w:szCs w:val="28"/>
              </w:rPr>
              <w:t>91</w:t>
            </w:r>
          </w:p>
        </w:tc>
      </w:tr>
      <w:tr w:rsidR="00035354" w:rsidRPr="002E183D" w:rsidTr="0024738D">
        <w:trPr>
          <w:trHeight w:val="296"/>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p>
        </w:tc>
        <w:tc>
          <w:tcPr>
            <w:tcW w:w="7371" w:type="dxa"/>
          </w:tcPr>
          <w:p w:rsidR="00035354" w:rsidRPr="00B308AC" w:rsidRDefault="00035354" w:rsidP="0024738D">
            <w:pPr>
              <w:rPr>
                <w:rFonts w:ascii="Times New Roman" w:hAnsi="Times New Roman" w:cs="Times New Roman"/>
                <w:sz w:val="28"/>
                <w:szCs w:val="28"/>
                <w:lang w:val="en-US"/>
              </w:rPr>
            </w:pPr>
            <w:r w:rsidRPr="005E5184">
              <w:rPr>
                <w:rFonts w:ascii="Times New Roman" w:hAnsi="Times New Roman" w:cs="Times New Roman"/>
                <w:sz w:val="28"/>
                <w:szCs w:val="28"/>
                <w:lang w:val="en-US"/>
              </w:rPr>
              <w:t>The University of New South Wales</w:t>
            </w:r>
            <w:r w:rsidRPr="00B308AC">
              <w:rPr>
                <w:rFonts w:ascii="Times New Roman" w:hAnsi="Times New Roman" w:cs="Times New Roman"/>
                <w:sz w:val="28"/>
                <w:szCs w:val="28"/>
                <w:lang w:val="en-US"/>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92</w:t>
            </w:r>
          </w:p>
        </w:tc>
      </w:tr>
      <w:tr w:rsidR="00035354" w:rsidRPr="002E183D" w:rsidTr="0024738D">
        <w:trPr>
          <w:trHeight w:val="296"/>
        </w:trPr>
        <w:tc>
          <w:tcPr>
            <w:tcW w:w="675" w:type="dxa"/>
          </w:tcPr>
          <w:p w:rsidR="00035354" w:rsidRPr="002E183D"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lang w:val="en-US"/>
              </w:rPr>
              <w:t>University of Sydney</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92</w:t>
            </w:r>
          </w:p>
        </w:tc>
      </w:tr>
      <w:tr w:rsidR="00035354" w:rsidRPr="002E183D" w:rsidTr="0024738D">
        <w:trPr>
          <w:trHeight w:val="296"/>
        </w:trPr>
        <w:tc>
          <w:tcPr>
            <w:tcW w:w="675" w:type="dxa"/>
          </w:tcPr>
          <w:p w:rsidR="00035354" w:rsidRPr="005E5184" w:rsidRDefault="00035354" w:rsidP="0024738D">
            <w:pPr>
              <w:rPr>
                <w:rFonts w:ascii="Times New Roman" w:hAnsi="Times New Roman" w:cs="Times New Roman"/>
                <w:sz w:val="28"/>
                <w:szCs w:val="28"/>
                <w:lang w:val="en-US"/>
              </w:rPr>
            </w:pPr>
            <w:r w:rsidRPr="005E5184">
              <w:rPr>
                <w:rFonts w:ascii="Times New Roman" w:hAnsi="Times New Roman" w:cs="Times New Roman"/>
                <w:b/>
                <w:bCs/>
                <w:iCs/>
                <w:sz w:val="28"/>
                <w:szCs w:val="28"/>
              </w:rPr>
              <w:t>3.4.</w:t>
            </w:r>
          </w:p>
        </w:tc>
        <w:tc>
          <w:tcPr>
            <w:tcW w:w="8222" w:type="dxa"/>
            <w:gridSpan w:val="2"/>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b/>
                <w:bCs/>
                <w:iCs/>
                <w:sz w:val="28"/>
                <w:szCs w:val="28"/>
              </w:rPr>
              <w:t>Особенности образования в Японии…</w:t>
            </w:r>
            <w:r>
              <w:rPr>
                <w:rFonts w:ascii="Times New Roman" w:hAnsi="Times New Roman" w:cs="Times New Roman"/>
                <w:b/>
                <w:bCs/>
                <w:iCs/>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94</w:t>
            </w:r>
          </w:p>
        </w:tc>
      </w:tr>
      <w:tr w:rsidR="00035354" w:rsidRPr="002E183D" w:rsidTr="0024738D">
        <w:trPr>
          <w:trHeight w:val="374"/>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3.4.1.</w:t>
            </w: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Национально-демографическая панорама страны…</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94</w:t>
            </w:r>
          </w:p>
        </w:tc>
      </w:tr>
      <w:tr w:rsidR="00035354" w:rsidRPr="002E183D" w:rsidTr="0024738D">
        <w:trPr>
          <w:trHeight w:val="296"/>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3.4.2.</w:t>
            </w:r>
          </w:p>
        </w:tc>
        <w:tc>
          <w:tcPr>
            <w:tcW w:w="737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Характеристика общественно-производственной сферы..</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94</w:t>
            </w:r>
          </w:p>
        </w:tc>
      </w:tr>
      <w:tr w:rsidR="00035354" w:rsidRPr="002E183D" w:rsidTr="0024738D">
        <w:trPr>
          <w:trHeight w:val="336"/>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sz w:val="28"/>
                <w:szCs w:val="28"/>
              </w:rPr>
              <w:t>3.4.3.</w:t>
            </w:r>
          </w:p>
        </w:tc>
        <w:tc>
          <w:tcPr>
            <w:tcW w:w="7371" w:type="dxa"/>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Общая характеристика образовательной системы Японии</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95</w:t>
            </w:r>
          </w:p>
        </w:tc>
      </w:tr>
      <w:tr w:rsidR="00035354" w:rsidRPr="002E183D" w:rsidTr="0024738D">
        <w:trPr>
          <w:trHeight w:val="296"/>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jc w:val="center"/>
              <w:rPr>
                <w:rFonts w:ascii="Times New Roman" w:hAnsi="Times New Roman" w:cs="Times New Roman"/>
                <w:sz w:val="28"/>
                <w:szCs w:val="28"/>
              </w:rPr>
            </w:pPr>
          </w:p>
        </w:tc>
        <w:tc>
          <w:tcPr>
            <w:tcW w:w="7371" w:type="dxa"/>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Токийский университет……</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95</w:t>
            </w:r>
          </w:p>
        </w:tc>
      </w:tr>
      <w:tr w:rsidR="00035354" w:rsidRPr="002E183D" w:rsidTr="0024738D">
        <w:trPr>
          <w:trHeight w:val="296"/>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jc w:val="center"/>
              <w:rPr>
                <w:rFonts w:ascii="Times New Roman" w:hAnsi="Times New Roman" w:cs="Times New Roman"/>
                <w:sz w:val="28"/>
                <w:szCs w:val="28"/>
              </w:rPr>
            </w:pPr>
          </w:p>
        </w:tc>
        <w:tc>
          <w:tcPr>
            <w:tcW w:w="7371" w:type="dxa"/>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Киотский университет……</w:t>
            </w:r>
            <w:r>
              <w:rPr>
                <w:rFonts w:ascii="Times New Roman" w:hAnsi="Times New Roman" w:cs="Times New Roman"/>
                <w:sz w:val="28"/>
                <w:szCs w:val="28"/>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96</w:t>
            </w:r>
          </w:p>
        </w:tc>
      </w:tr>
      <w:tr w:rsidR="00035354" w:rsidRPr="002E183D" w:rsidTr="0024738D">
        <w:trPr>
          <w:trHeight w:val="296"/>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jc w:val="center"/>
              <w:rPr>
                <w:rFonts w:ascii="Times New Roman" w:hAnsi="Times New Roman" w:cs="Times New Roman"/>
                <w:sz w:val="28"/>
                <w:szCs w:val="28"/>
              </w:rPr>
            </w:pPr>
          </w:p>
        </w:tc>
        <w:tc>
          <w:tcPr>
            <w:tcW w:w="7371" w:type="dxa"/>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color w:val="000000"/>
                <w:sz w:val="28"/>
                <w:szCs w:val="28"/>
                <w:shd w:val="clear" w:color="auto" w:fill="FFFFFF"/>
              </w:rPr>
              <w:t>Осакский университет…</w:t>
            </w:r>
            <w:r>
              <w:rPr>
                <w:rFonts w:ascii="Times New Roman" w:hAnsi="Times New Roman" w:cs="Times New Roman"/>
                <w:color w:val="000000"/>
                <w:sz w:val="28"/>
                <w:szCs w:val="28"/>
                <w:shd w:val="clear" w:color="auto" w:fill="FFFFFF"/>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97</w:t>
            </w:r>
          </w:p>
        </w:tc>
      </w:tr>
      <w:tr w:rsidR="00035354" w:rsidRPr="002E183D" w:rsidTr="0024738D">
        <w:trPr>
          <w:trHeight w:val="296"/>
        </w:trPr>
        <w:tc>
          <w:tcPr>
            <w:tcW w:w="675" w:type="dxa"/>
          </w:tcPr>
          <w:p w:rsidR="00035354" w:rsidRPr="005E5184" w:rsidRDefault="00035354" w:rsidP="0024738D">
            <w:pPr>
              <w:jc w:val="center"/>
              <w:rPr>
                <w:rFonts w:ascii="Times New Roman" w:hAnsi="Times New Roman" w:cs="Times New Roman"/>
                <w:sz w:val="28"/>
                <w:szCs w:val="28"/>
                <w:lang w:val="en-US"/>
              </w:rPr>
            </w:pPr>
            <w:r w:rsidRPr="005E5184">
              <w:rPr>
                <w:rFonts w:ascii="Times New Roman" w:hAnsi="Times New Roman" w:cs="Times New Roman"/>
                <w:b/>
                <w:bCs/>
                <w:iCs/>
                <w:color w:val="000000"/>
                <w:sz w:val="28"/>
                <w:szCs w:val="28"/>
                <w:shd w:val="clear" w:color="auto" w:fill="FFFFFF"/>
              </w:rPr>
              <w:t>3.5.</w:t>
            </w:r>
          </w:p>
        </w:tc>
        <w:tc>
          <w:tcPr>
            <w:tcW w:w="8222" w:type="dxa"/>
            <w:gridSpan w:val="2"/>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b/>
                <w:bCs/>
                <w:iCs/>
                <w:color w:val="000000"/>
                <w:sz w:val="28"/>
                <w:szCs w:val="28"/>
                <w:shd w:val="clear" w:color="auto" w:fill="FFFFFF"/>
              </w:rPr>
              <w:t>Особенности образования на Мальте…</w:t>
            </w:r>
            <w:r>
              <w:rPr>
                <w:rFonts w:ascii="Times New Roman" w:hAnsi="Times New Roman" w:cs="Times New Roman"/>
                <w:b/>
                <w:bCs/>
                <w:iCs/>
                <w:color w:val="000000"/>
                <w:sz w:val="28"/>
                <w:szCs w:val="28"/>
                <w:shd w:val="clear" w:color="auto" w:fill="FFFFFF"/>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98</w:t>
            </w:r>
          </w:p>
        </w:tc>
      </w:tr>
      <w:tr w:rsidR="00035354" w:rsidRPr="002E183D" w:rsidTr="0024738D">
        <w:trPr>
          <w:trHeight w:val="333"/>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5E5184" w:rsidRDefault="00035354" w:rsidP="0024738D">
            <w:pPr>
              <w:rPr>
                <w:rFonts w:ascii="Times New Roman" w:hAnsi="Times New Roman" w:cs="Times New Roman"/>
                <w:sz w:val="28"/>
                <w:szCs w:val="28"/>
              </w:rPr>
            </w:pPr>
            <w:r w:rsidRPr="005E5184">
              <w:rPr>
                <w:rFonts w:ascii="Times New Roman" w:hAnsi="Times New Roman" w:cs="Times New Roman"/>
                <w:color w:val="000000"/>
                <w:sz w:val="28"/>
                <w:szCs w:val="28"/>
                <w:shd w:val="clear" w:color="auto" w:fill="FFFFFF"/>
              </w:rPr>
              <w:t>3.5.1</w:t>
            </w:r>
          </w:p>
        </w:tc>
        <w:tc>
          <w:tcPr>
            <w:tcW w:w="7371" w:type="dxa"/>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color w:val="000000"/>
                <w:sz w:val="28"/>
                <w:szCs w:val="28"/>
                <w:shd w:val="clear" w:color="auto" w:fill="FFFFFF"/>
              </w:rPr>
              <w:t>Национально-демографическая панорама страны…</w:t>
            </w:r>
            <w:r>
              <w:rPr>
                <w:rFonts w:ascii="Times New Roman" w:hAnsi="Times New Roman" w:cs="Times New Roman"/>
                <w:color w:val="000000"/>
                <w:sz w:val="28"/>
                <w:szCs w:val="28"/>
                <w:shd w:val="clear" w:color="auto" w:fill="FFFFFF"/>
              </w:rPr>
              <w:t>………</w:t>
            </w:r>
          </w:p>
        </w:tc>
        <w:tc>
          <w:tcPr>
            <w:tcW w:w="850" w:type="dxa"/>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98</w:t>
            </w:r>
          </w:p>
        </w:tc>
      </w:tr>
      <w:tr w:rsidR="00035354" w:rsidRPr="002E183D" w:rsidTr="0024738D">
        <w:trPr>
          <w:trHeight w:val="333"/>
        </w:trPr>
        <w:tc>
          <w:tcPr>
            <w:tcW w:w="675" w:type="dxa"/>
          </w:tcPr>
          <w:p w:rsidR="00035354" w:rsidRPr="005E5184" w:rsidRDefault="00035354" w:rsidP="0024738D">
            <w:pPr>
              <w:jc w:val="center"/>
              <w:rPr>
                <w:rFonts w:ascii="Times New Roman" w:hAnsi="Times New Roman" w:cs="Times New Roman"/>
                <w:sz w:val="28"/>
                <w:szCs w:val="28"/>
                <w:lang w:val="en-US"/>
              </w:rPr>
            </w:pPr>
          </w:p>
        </w:tc>
        <w:tc>
          <w:tcPr>
            <w:tcW w:w="851" w:type="dxa"/>
          </w:tcPr>
          <w:p w:rsidR="00035354" w:rsidRPr="00205E60" w:rsidRDefault="00035354" w:rsidP="0024738D">
            <w:pPr>
              <w:rPr>
                <w:rFonts w:ascii="Times New Roman" w:hAnsi="Times New Roman" w:cs="Times New Roman"/>
                <w:color w:val="000000"/>
                <w:sz w:val="28"/>
                <w:szCs w:val="28"/>
                <w:shd w:val="clear" w:color="auto" w:fill="FFFFFF"/>
              </w:rPr>
            </w:pPr>
            <w:r w:rsidRPr="00205E60">
              <w:rPr>
                <w:rFonts w:ascii="Times New Roman" w:hAnsi="Times New Roman" w:cs="Times New Roman"/>
                <w:bCs/>
                <w:sz w:val="28"/>
                <w:szCs w:val="28"/>
              </w:rPr>
              <w:t>3.5.2.</w:t>
            </w:r>
          </w:p>
        </w:tc>
        <w:tc>
          <w:tcPr>
            <w:tcW w:w="7371" w:type="dxa"/>
          </w:tcPr>
          <w:p w:rsidR="00035354" w:rsidRPr="00B308AC" w:rsidRDefault="00035354" w:rsidP="0024738D">
            <w:pPr>
              <w:jc w:val="both"/>
              <w:rPr>
                <w:rFonts w:ascii="Times New Roman" w:hAnsi="Times New Roman" w:cs="Times New Roman"/>
                <w:bCs/>
                <w:sz w:val="28"/>
                <w:szCs w:val="28"/>
              </w:rPr>
            </w:pPr>
            <w:r w:rsidRPr="00205E60">
              <w:rPr>
                <w:rFonts w:ascii="Times New Roman" w:hAnsi="Times New Roman" w:cs="Times New Roman"/>
                <w:bCs/>
                <w:sz w:val="28"/>
                <w:szCs w:val="28"/>
              </w:rPr>
              <w:t>Характеристика общественно-производственной сферы Мальты</w:t>
            </w:r>
            <w:r>
              <w:rPr>
                <w:rFonts w:ascii="Times New Roman" w:hAnsi="Times New Roman" w:cs="Times New Roman"/>
                <w:bCs/>
                <w:sz w:val="28"/>
                <w:szCs w:val="28"/>
              </w:rPr>
              <w:t>…</w:t>
            </w:r>
            <w:r w:rsidRPr="00B308AC">
              <w:rPr>
                <w:rFonts w:ascii="Times New Roman" w:hAnsi="Times New Roman" w:cs="Times New Roman"/>
                <w:bCs/>
                <w:sz w:val="28"/>
                <w:szCs w:val="28"/>
              </w:rPr>
              <w:t>………………………………………………………</w:t>
            </w:r>
          </w:p>
        </w:tc>
        <w:tc>
          <w:tcPr>
            <w:tcW w:w="850" w:type="dxa"/>
          </w:tcPr>
          <w:p w:rsidR="00035354" w:rsidRPr="00205E6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99</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r w:rsidRPr="005E5184">
              <w:rPr>
                <w:rFonts w:ascii="Times New Roman" w:hAnsi="Times New Roman" w:cs="Times New Roman"/>
                <w:color w:val="000000"/>
                <w:sz w:val="28"/>
                <w:szCs w:val="28"/>
                <w:shd w:val="clear" w:color="auto" w:fill="FFFFFF"/>
              </w:rPr>
              <w:t>3.5.3</w:t>
            </w: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Общая характеристика образовательной системы Мальты..</w:t>
            </w:r>
          </w:p>
        </w:tc>
        <w:tc>
          <w:tcPr>
            <w:tcW w:w="850" w:type="dxa"/>
            <w:tcBorders>
              <w:top w:val="nil"/>
              <w:left w:val="nil"/>
              <w:bottom w:val="nil"/>
              <w:right w:val="nil"/>
            </w:tcBorders>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99</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lang w:val="en-US"/>
              </w:rPr>
              <w:t>University of Malta</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Borders>
              <w:top w:val="nil"/>
              <w:left w:val="nil"/>
              <w:bottom w:val="nil"/>
              <w:right w:val="nil"/>
            </w:tcBorders>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99</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lang w:val="en-US"/>
              </w:rPr>
              <w:t>Middlesex University of Malta</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Borders>
              <w:top w:val="nil"/>
              <w:left w:val="nil"/>
              <w:bottom w:val="nil"/>
              <w:right w:val="nil"/>
            </w:tcBorders>
          </w:tcPr>
          <w:p w:rsidR="00035354" w:rsidRPr="002E183D" w:rsidRDefault="00035354" w:rsidP="0024738D">
            <w:pPr>
              <w:jc w:val="center"/>
              <w:rPr>
                <w:rFonts w:ascii="Times New Roman" w:hAnsi="Times New Roman" w:cs="Times New Roman"/>
                <w:sz w:val="28"/>
                <w:szCs w:val="28"/>
              </w:rPr>
            </w:pPr>
            <w:r>
              <w:rPr>
                <w:rFonts w:ascii="Times New Roman" w:hAnsi="Times New Roman" w:cs="Times New Roman"/>
                <w:sz w:val="28"/>
                <w:szCs w:val="28"/>
              </w:rPr>
              <w:t>100</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lang w:val="en-US"/>
              </w:rPr>
              <w:t>Global</w:t>
            </w:r>
            <w:r w:rsidRPr="005E5184">
              <w:rPr>
                <w:rFonts w:ascii="Times New Roman" w:hAnsi="Times New Roman" w:cs="Times New Roman"/>
                <w:sz w:val="28"/>
                <w:szCs w:val="28"/>
              </w:rPr>
              <w:t xml:space="preserve"> </w:t>
            </w:r>
            <w:r w:rsidRPr="005E5184">
              <w:rPr>
                <w:rFonts w:ascii="Times New Roman" w:hAnsi="Times New Roman" w:cs="Times New Roman"/>
                <w:sz w:val="28"/>
                <w:szCs w:val="28"/>
                <w:lang w:val="en-US"/>
              </w:rPr>
              <w:t>College</w:t>
            </w:r>
            <w:r w:rsidRPr="005E5184">
              <w:rPr>
                <w:rFonts w:ascii="Times New Roman" w:hAnsi="Times New Roman" w:cs="Times New Roman"/>
                <w:sz w:val="28"/>
                <w:szCs w:val="28"/>
              </w:rPr>
              <w:t xml:space="preserve"> </w:t>
            </w:r>
            <w:r w:rsidRPr="005E5184">
              <w:rPr>
                <w:rFonts w:ascii="Times New Roman" w:hAnsi="Times New Roman" w:cs="Times New Roman"/>
                <w:sz w:val="28"/>
                <w:szCs w:val="28"/>
                <w:lang w:val="en-US"/>
              </w:rPr>
              <w:t>Malta</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101</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rPr>
                <w:rFonts w:ascii="Times New Roman" w:hAnsi="Times New Roman" w:cs="Times New Roman"/>
                <w:sz w:val="28"/>
                <w:szCs w:val="28"/>
                <w:lang w:val="en-US"/>
              </w:rPr>
            </w:pPr>
            <w:r w:rsidRPr="005E5184">
              <w:rPr>
                <w:rFonts w:ascii="Times New Roman" w:hAnsi="Times New Roman" w:cs="Times New Roman"/>
                <w:b/>
                <w:bCs/>
                <w:iCs/>
                <w:sz w:val="28"/>
                <w:szCs w:val="28"/>
              </w:rPr>
              <w:t>3.6.</w:t>
            </w:r>
          </w:p>
        </w:tc>
        <w:tc>
          <w:tcPr>
            <w:tcW w:w="8222" w:type="dxa"/>
            <w:gridSpan w:val="2"/>
            <w:tcBorders>
              <w:top w:val="nil"/>
              <w:left w:val="nil"/>
              <w:bottom w:val="nil"/>
              <w:right w:val="nil"/>
            </w:tcBorders>
          </w:tcPr>
          <w:p w:rsidR="00035354" w:rsidRPr="005E5184" w:rsidRDefault="00035354" w:rsidP="0024738D">
            <w:pPr>
              <w:jc w:val="both"/>
              <w:rPr>
                <w:rFonts w:ascii="Times New Roman" w:hAnsi="Times New Roman" w:cs="Times New Roman"/>
                <w:b/>
                <w:bCs/>
                <w:iCs/>
                <w:sz w:val="28"/>
                <w:szCs w:val="28"/>
              </w:rPr>
            </w:pPr>
            <w:r w:rsidRPr="005E5184">
              <w:rPr>
                <w:rFonts w:ascii="Times New Roman" w:hAnsi="Times New Roman" w:cs="Times New Roman"/>
                <w:b/>
                <w:bCs/>
                <w:iCs/>
                <w:sz w:val="28"/>
                <w:szCs w:val="28"/>
              </w:rPr>
              <w:t>Особенности образования в Новой Зеландии…</w:t>
            </w:r>
            <w:r>
              <w:rPr>
                <w:rFonts w:ascii="Times New Roman" w:hAnsi="Times New Roman" w:cs="Times New Roman"/>
                <w:b/>
                <w:bCs/>
                <w:iCs/>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102</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r w:rsidRPr="005E5184">
              <w:rPr>
                <w:rFonts w:ascii="Times New Roman" w:hAnsi="Times New Roman" w:cs="Times New Roman"/>
                <w:sz w:val="28"/>
                <w:szCs w:val="28"/>
              </w:rPr>
              <w:t>3.6.1.</w:t>
            </w: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Национально-демографическая панорама страны</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102</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r w:rsidRPr="005E5184">
              <w:rPr>
                <w:rFonts w:ascii="Times New Roman" w:hAnsi="Times New Roman" w:cs="Times New Roman"/>
                <w:sz w:val="28"/>
                <w:szCs w:val="28"/>
              </w:rPr>
              <w:t>3.6.2.</w:t>
            </w:r>
          </w:p>
        </w:tc>
        <w:tc>
          <w:tcPr>
            <w:tcW w:w="7371" w:type="dxa"/>
            <w:tcBorders>
              <w:top w:val="nil"/>
              <w:left w:val="nil"/>
              <w:bottom w:val="nil"/>
              <w:right w:val="nil"/>
            </w:tcBorders>
          </w:tcPr>
          <w:p w:rsidR="00035354" w:rsidRPr="005E5184" w:rsidRDefault="00035354" w:rsidP="0024738D">
            <w:pPr>
              <w:tabs>
                <w:tab w:val="left" w:pos="948"/>
              </w:tabs>
              <w:jc w:val="both"/>
              <w:rPr>
                <w:rFonts w:ascii="Times New Roman" w:hAnsi="Times New Roman" w:cs="Times New Roman"/>
                <w:sz w:val="28"/>
                <w:szCs w:val="28"/>
              </w:rPr>
            </w:pPr>
            <w:r w:rsidRPr="005E5184">
              <w:rPr>
                <w:rFonts w:ascii="Times New Roman" w:hAnsi="Times New Roman" w:cs="Times New Roman"/>
                <w:sz w:val="28"/>
                <w:szCs w:val="28"/>
              </w:rPr>
              <w:t>Характеристика общественно-производственной сферы</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103</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r w:rsidRPr="005E5184">
              <w:rPr>
                <w:rFonts w:ascii="Times New Roman" w:hAnsi="Times New Roman" w:cs="Times New Roman"/>
                <w:sz w:val="28"/>
                <w:szCs w:val="28"/>
              </w:rPr>
              <w:t>3.6.3.</w:t>
            </w: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rPr>
              <w:t>Общая характеристика образовательной системы Новой</w:t>
            </w:r>
            <w:r>
              <w:rPr>
                <w:rFonts w:ascii="Times New Roman" w:hAnsi="Times New Roman" w:cs="Times New Roman"/>
                <w:sz w:val="28"/>
                <w:szCs w:val="28"/>
              </w:rPr>
              <w:t xml:space="preserve"> </w:t>
            </w:r>
            <w:r w:rsidRPr="005E5184">
              <w:rPr>
                <w:rFonts w:ascii="Times New Roman" w:hAnsi="Times New Roman" w:cs="Times New Roman"/>
                <w:sz w:val="28"/>
                <w:szCs w:val="28"/>
              </w:rPr>
              <w:t>Зеландии</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104</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lang w:val="en-US"/>
              </w:rPr>
              <w:t>The University of Auckland</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105</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lang w:val="en-US"/>
              </w:rPr>
            </w:pPr>
          </w:p>
        </w:tc>
        <w:tc>
          <w:tcPr>
            <w:tcW w:w="851" w:type="dxa"/>
            <w:tcBorders>
              <w:top w:val="nil"/>
              <w:left w:val="nil"/>
              <w:bottom w:val="nil"/>
              <w:right w:val="nil"/>
            </w:tcBorders>
          </w:tcPr>
          <w:p w:rsidR="00035354" w:rsidRPr="005E5184" w:rsidRDefault="00035354" w:rsidP="0024738D">
            <w:pPr>
              <w:jc w:val="center"/>
              <w:rPr>
                <w:rFonts w:ascii="Times New Roman" w:hAnsi="Times New Roman" w:cs="Times New Roman"/>
                <w:sz w:val="28"/>
                <w:szCs w:val="28"/>
              </w:rPr>
            </w:pPr>
          </w:p>
        </w:tc>
        <w:tc>
          <w:tcPr>
            <w:tcW w:w="7371" w:type="dxa"/>
            <w:tcBorders>
              <w:top w:val="nil"/>
              <w:left w:val="nil"/>
              <w:bottom w:val="nil"/>
              <w:right w:val="nil"/>
            </w:tcBorders>
          </w:tcPr>
          <w:p w:rsidR="00035354" w:rsidRPr="005E5184" w:rsidRDefault="00035354" w:rsidP="0024738D">
            <w:pPr>
              <w:jc w:val="both"/>
              <w:rPr>
                <w:rFonts w:ascii="Times New Roman" w:hAnsi="Times New Roman" w:cs="Times New Roman"/>
                <w:sz w:val="28"/>
                <w:szCs w:val="28"/>
              </w:rPr>
            </w:pPr>
            <w:r w:rsidRPr="005E5184">
              <w:rPr>
                <w:rFonts w:ascii="Times New Roman" w:hAnsi="Times New Roman" w:cs="Times New Roman"/>
                <w:sz w:val="28"/>
                <w:szCs w:val="28"/>
                <w:lang w:val="en-US"/>
              </w:rPr>
              <w:t>University of Canterbury</w:t>
            </w:r>
            <w:r w:rsidRPr="005E5184">
              <w:rPr>
                <w:rFonts w:ascii="Times New Roman" w:hAnsi="Times New Roman" w:cs="Times New Roman"/>
                <w:sz w:val="28"/>
                <w:szCs w:val="28"/>
              </w:rPr>
              <w:t>…</w:t>
            </w:r>
            <w:r>
              <w:rPr>
                <w:rFonts w:ascii="Times New Roman" w:hAnsi="Times New Roman" w:cs="Times New Roman"/>
                <w:sz w:val="28"/>
                <w:szCs w:val="28"/>
              </w:rPr>
              <w:t>…………………………………..</w:t>
            </w:r>
          </w:p>
        </w:tc>
        <w:tc>
          <w:tcPr>
            <w:tcW w:w="850" w:type="dxa"/>
            <w:tcBorders>
              <w:top w:val="nil"/>
              <w:left w:val="nil"/>
              <w:bottom w:val="nil"/>
              <w:right w:val="nil"/>
            </w:tcBorders>
          </w:tcPr>
          <w:p w:rsidR="00035354" w:rsidRPr="009C63E0" w:rsidRDefault="00035354" w:rsidP="0024738D">
            <w:pPr>
              <w:jc w:val="center"/>
              <w:rPr>
                <w:rFonts w:ascii="Times New Roman" w:hAnsi="Times New Roman" w:cs="Times New Roman"/>
                <w:sz w:val="28"/>
                <w:szCs w:val="28"/>
                <w:lang w:val="en-US"/>
              </w:rPr>
            </w:pPr>
            <w:r>
              <w:rPr>
                <w:rFonts w:ascii="Times New Roman" w:hAnsi="Times New Roman" w:cs="Times New Roman"/>
                <w:sz w:val="28"/>
                <w:szCs w:val="28"/>
                <w:lang w:val="en-US"/>
              </w:rPr>
              <w:t>106</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E13E5F" w:rsidRDefault="00E13E5F" w:rsidP="0024738D">
            <w:pPr>
              <w:jc w:val="center"/>
              <w:rPr>
                <w:rFonts w:ascii="Times New Roman" w:hAnsi="Times New Roman" w:cs="Times New Roman"/>
                <w:b/>
                <w:sz w:val="28"/>
                <w:szCs w:val="28"/>
              </w:rPr>
            </w:pPr>
          </w:p>
          <w:p w:rsidR="00035354" w:rsidRPr="005E5184" w:rsidRDefault="00035354" w:rsidP="0024738D">
            <w:pPr>
              <w:jc w:val="center"/>
              <w:rPr>
                <w:rFonts w:ascii="Times New Roman" w:hAnsi="Times New Roman" w:cs="Times New Roman"/>
                <w:sz w:val="28"/>
                <w:szCs w:val="28"/>
                <w:lang w:val="en-US"/>
              </w:rPr>
            </w:pPr>
            <w:r>
              <w:rPr>
                <w:rFonts w:ascii="Times New Roman" w:hAnsi="Times New Roman" w:cs="Times New Roman"/>
                <w:b/>
                <w:sz w:val="28"/>
                <w:szCs w:val="28"/>
                <w:lang w:val="en-US"/>
              </w:rPr>
              <w:t>IV.</w:t>
            </w:r>
          </w:p>
        </w:tc>
        <w:tc>
          <w:tcPr>
            <w:tcW w:w="8222" w:type="dxa"/>
            <w:gridSpan w:val="2"/>
            <w:tcBorders>
              <w:top w:val="nil"/>
              <w:left w:val="nil"/>
              <w:bottom w:val="nil"/>
              <w:right w:val="nil"/>
            </w:tcBorders>
          </w:tcPr>
          <w:p w:rsidR="00E13E5F" w:rsidRDefault="00E13E5F" w:rsidP="0024738D">
            <w:pPr>
              <w:tabs>
                <w:tab w:val="left" w:pos="987"/>
              </w:tabs>
              <w:jc w:val="both"/>
              <w:rPr>
                <w:rFonts w:ascii="Times New Roman" w:hAnsi="Times New Roman" w:cs="Times New Roman"/>
                <w:b/>
                <w:sz w:val="28"/>
                <w:szCs w:val="28"/>
              </w:rPr>
            </w:pPr>
          </w:p>
          <w:p w:rsidR="00035354" w:rsidRPr="00E13E5F" w:rsidRDefault="00035354" w:rsidP="0024738D">
            <w:pPr>
              <w:tabs>
                <w:tab w:val="left" w:pos="987"/>
              </w:tabs>
              <w:jc w:val="both"/>
              <w:rPr>
                <w:rFonts w:ascii="Times New Roman" w:hAnsi="Times New Roman" w:cs="Times New Roman"/>
                <w:sz w:val="28"/>
                <w:szCs w:val="28"/>
              </w:rPr>
            </w:pPr>
            <w:r w:rsidRPr="00E13E5F">
              <w:rPr>
                <w:rFonts w:ascii="Times New Roman" w:hAnsi="Times New Roman" w:cs="Times New Roman"/>
                <w:sz w:val="28"/>
                <w:szCs w:val="28"/>
              </w:rPr>
              <w:t>ВЫВОДЫ</w:t>
            </w:r>
            <w:r w:rsidR="00E13E5F" w:rsidRPr="00E13E5F">
              <w:rPr>
                <w:rFonts w:ascii="Times New Roman" w:hAnsi="Times New Roman" w:cs="Times New Roman"/>
                <w:sz w:val="28"/>
                <w:szCs w:val="28"/>
              </w:rPr>
              <w:t>……………………………………………………………</w:t>
            </w:r>
            <w:r w:rsidR="00E13E5F">
              <w:rPr>
                <w:rFonts w:ascii="Times New Roman" w:hAnsi="Times New Roman" w:cs="Times New Roman"/>
                <w:sz w:val="28"/>
                <w:szCs w:val="28"/>
              </w:rPr>
              <w:t xml:space="preserve">.    </w:t>
            </w:r>
          </w:p>
        </w:tc>
        <w:tc>
          <w:tcPr>
            <w:tcW w:w="850" w:type="dxa"/>
            <w:tcBorders>
              <w:top w:val="nil"/>
              <w:left w:val="nil"/>
              <w:bottom w:val="nil"/>
              <w:right w:val="nil"/>
            </w:tcBorders>
          </w:tcPr>
          <w:p w:rsidR="00A96A50" w:rsidRDefault="00A96A50" w:rsidP="0024738D">
            <w:pPr>
              <w:jc w:val="center"/>
              <w:rPr>
                <w:rFonts w:ascii="Times New Roman" w:hAnsi="Times New Roman" w:cs="Times New Roman"/>
                <w:sz w:val="28"/>
                <w:szCs w:val="28"/>
              </w:rPr>
            </w:pPr>
          </w:p>
          <w:p w:rsidR="00035354" w:rsidRPr="00E13E5F" w:rsidRDefault="00A96A50" w:rsidP="0024738D">
            <w:pPr>
              <w:jc w:val="center"/>
              <w:rPr>
                <w:rFonts w:ascii="Times New Roman" w:hAnsi="Times New Roman" w:cs="Times New Roman"/>
                <w:sz w:val="28"/>
                <w:szCs w:val="28"/>
              </w:rPr>
            </w:pPr>
            <w:r>
              <w:rPr>
                <w:rFonts w:ascii="Times New Roman" w:hAnsi="Times New Roman" w:cs="Times New Roman"/>
                <w:sz w:val="28"/>
                <w:szCs w:val="28"/>
              </w:rPr>
              <w:t>107</w:t>
            </w:r>
          </w:p>
        </w:tc>
      </w:tr>
      <w:tr w:rsidR="00035354" w:rsidRPr="002E183D" w:rsidTr="0024738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6"/>
        </w:trPr>
        <w:tc>
          <w:tcPr>
            <w:tcW w:w="675" w:type="dxa"/>
            <w:tcBorders>
              <w:top w:val="nil"/>
              <w:left w:val="nil"/>
              <w:bottom w:val="nil"/>
              <w:right w:val="nil"/>
            </w:tcBorders>
          </w:tcPr>
          <w:p w:rsidR="00E13E5F" w:rsidRDefault="00E13E5F" w:rsidP="0024738D">
            <w:pPr>
              <w:jc w:val="center"/>
              <w:rPr>
                <w:rFonts w:ascii="Times New Roman" w:hAnsi="Times New Roman" w:cs="Times New Roman"/>
                <w:b/>
                <w:sz w:val="28"/>
                <w:szCs w:val="28"/>
              </w:rPr>
            </w:pPr>
          </w:p>
          <w:p w:rsidR="00035354" w:rsidRPr="00E13E5F" w:rsidRDefault="00035354" w:rsidP="0024738D">
            <w:pPr>
              <w:jc w:val="center"/>
              <w:rPr>
                <w:rFonts w:ascii="Times New Roman" w:hAnsi="Times New Roman" w:cs="Times New Roman"/>
                <w:b/>
                <w:sz w:val="28"/>
                <w:szCs w:val="28"/>
              </w:rPr>
            </w:pPr>
            <w:r w:rsidRPr="005A23CC">
              <w:rPr>
                <w:rFonts w:ascii="Times New Roman" w:hAnsi="Times New Roman" w:cs="Times New Roman"/>
                <w:b/>
                <w:sz w:val="28"/>
                <w:szCs w:val="28"/>
                <w:lang w:val="en-US"/>
              </w:rPr>
              <w:t>V</w:t>
            </w:r>
            <w:r w:rsidRPr="005A23CC">
              <w:rPr>
                <w:rFonts w:ascii="Times New Roman" w:hAnsi="Times New Roman" w:cs="Times New Roman"/>
                <w:b/>
                <w:sz w:val="28"/>
                <w:szCs w:val="28"/>
              </w:rPr>
              <w:t>.</w:t>
            </w:r>
          </w:p>
        </w:tc>
        <w:tc>
          <w:tcPr>
            <w:tcW w:w="8222" w:type="dxa"/>
            <w:gridSpan w:val="2"/>
            <w:tcBorders>
              <w:top w:val="nil"/>
              <w:left w:val="nil"/>
              <w:bottom w:val="nil"/>
              <w:right w:val="nil"/>
            </w:tcBorders>
          </w:tcPr>
          <w:p w:rsidR="00E13E5F" w:rsidRDefault="00E13E5F" w:rsidP="0024738D">
            <w:pPr>
              <w:tabs>
                <w:tab w:val="left" w:pos="987"/>
              </w:tabs>
              <w:jc w:val="both"/>
              <w:rPr>
                <w:rFonts w:ascii="Times New Roman" w:hAnsi="Times New Roman" w:cs="Times New Roman"/>
                <w:b/>
                <w:sz w:val="28"/>
                <w:szCs w:val="28"/>
              </w:rPr>
            </w:pPr>
          </w:p>
          <w:p w:rsidR="00035354" w:rsidRPr="00E13E5F" w:rsidRDefault="00035354" w:rsidP="0024738D">
            <w:pPr>
              <w:tabs>
                <w:tab w:val="left" w:pos="987"/>
              </w:tabs>
              <w:jc w:val="both"/>
              <w:rPr>
                <w:rFonts w:ascii="Times New Roman" w:hAnsi="Times New Roman" w:cs="Times New Roman"/>
                <w:sz w:val="28"/>
                <w:szCs w:val="28"/>
              </w:rPr>
            </w:pPr>
            <w:r w:rsidRPr="00E13E5F">
              <w:rPr>
                <w:rFonts w:ascii="Times New Roman" w:hAnsi="Times New Roman" w:cs="Times New Roman"/>
                <w:sz w:val="28"/>
                <w:szCs w:val="28"/>
              </w:rPr>
              <w:t>ИСПОЛЬЗОВАННЫЕ ИСТОЧНИКИ</w:t>
            </w:r>
            <w:r w:rsidR="00E13E5F">
              <w:rPr>
                <w:rFonts w:ascii="Times New Roman" w:hAnsi="Times New Roman" w:cs="Times New Roman"/>
                <w:sz w:val="28"/>
                <w:szCs w:val="28"/>
              </w:rPr>
              <w:t>……………………………..</w:t>
            </w:r>
          </w:p>
        </w:tc>
        <w:tc>
          <w:tcPr>
            <w:tcW w:w="850" w:type="dxa"/>
            <w:tcBorders>
              <w:top w:val="nil"/>
              <w:left w:val="nil"/>
              <w:bottom w:val="nil"/>
              <w:right w:val="nil"/>
            </w:tcBorders>
          </w:tcPr>
          <w:p w:rsidR="00A96A50" w:rsidRDefault="00A96A50" w:rsidP="0024738D">
            <w:pPr>
              <w:jc w:val="center"/>
              <w:rPr>
                <w:rFonts w:ascii="Times New Roman" w:hAnsi="Times New Roman" w:cs="Times New Roman"/>
                <w:sz w:val="28"/>
                <w:szCs w:val="28"/>
              </w:rPr>
            </w:pPr>
          </w:p>
          <w:p w:rsidR="00035354" w:rsidRPr="00E13E5F" w:rsidRDefault="00A96A50" w:rsidP="0024738D">
            <w:pPr>
              <w:jc w:val="center"/>
              <w:rPr>
                <w:rFonts w:ascii="Times New Roman" w:hAnsi="Times New Roman" w:cs="Times New Roman"/>
                <w:sz w:val="28"/>
                <w:szCs w:val="28"/>
              </w:rPr>
            </w:pPr>
            <w:r>
              <w:rPr>
                <w:rFonts w:ascii="Times New Roman" w:hAnsi="Times New Roman" w:cs="Times New Roman"/>
                <w:sz w:val="28"/>
                <w:szCs w:val="28"/>
              </w:rPr>
              <w:t>109</w:t>
            </w:r>
          </w:p>
        </w:tc>
      </w:tr>
    </w:tbl>
    <w:p w:rsidR="00035354" w:rsidRPr="002E183D" w:rsidRDefault="00035354" w:rsidP="00035354">
      <w:pPr>
        <w:spacing w:after="0" w:line="240" w:lineRule="auto"/>
        <w:rPr>
          <w:rFonts w:ascii="Times New Roman" w:hAnsi="Times New Roman" w:cs="Times New Roman"/>
          <w:b/>
          <w:sz w:val="28"/>
          <w:szCs w:val="28"/>
        </w:rPr>
      </w:pPr>
    </w:p>
    <w:p w:rsidR="00035354" w:rsidRPr="002E183D" w:rsidRDefault="00035354" w:rsidP="00035354">
      <w:pPr>
        <w:spacing w:after="0" w:line="240" w:lineRule="auto"/>
        <w:rPr>
          <w:rFonts w:ascii="Times New Roman" w:hAnsi="Times New Roman" w:cs="Times New Roman"/>
          <w:b/>
          <w:sz w:val="28"/>
          <w:szCs w:val="28"/>
        </w:rPr>
      </w:pPr>
    </w:p>
    <w:p w:rsidR="00454D42" w:rsidRDefault="00454D42" w:rsidP="00747384">
      <w:pPr>
        <w:spacing w:after="0"/>
        <w:rPr>
          <w:rFonts w:ascii="Arial" w:hAnsi="Arial" w:cs="Arial"/>
          <w:b/>
          <w:sz w:val="28"/>
          <w:szCs w:val="28"/>
        </w:rPr>
      </w:pPr>
    </w:p>
    <w:p w:rsidR="00454D42" w:rsidRDefault="00454D42" w:rsidP="00747384">
      <w:pPr>
        <w:spacing w:after="0"/>
        <w:rPr>
          <w:rFonts w:ascii="Arial" w:hAnsi="Arial" w:cs="Arial"/>
          <w:b/>
          <w:sz w:val="28"/>
          <w:szCs w:val="28"/>
        </w:rPr>
      </w:pPr>
    </w:p>
    <w:p w:rsidR="00A10744" w:rsidRDefault="00A10744" w:rsidP="00747384">
      <w:pPr>
        <w:spacing w:after="0"/>
        <w:rPr>
          <w:rFonts w:ascii="Arial" w:hAnsi="Arial" w:cs="Arial"/>
          <w:b/>
          <w:sz w:val="28"/>
          <w:szCs w:val="28"/>
        </w:rPr>
      </w:pPr>
    </w:p>
    <w:p w:rsidR="00035354" w:rsidRPr="00E13E5F" w:rsidRDefault="00035354" w:rsidP="006F62CD">
      <w:pPr>
        <w:spacing w:after="0" w:line="360" w:lineRule="auto"/>
        <w:jc w:val="center"/>
        <w:rPr>
          <w:rFonts w:ascii="Times New Roman" w:hAnsi="Times New Roman" w:cs="Times New Roman"/>
          <w:b/>
          <w:sz w:val="28"/>
          <w:szCs w:val="28"/>
        </w:rPr>
      </w:pPr>
    </w:p>
    <w:p w:rsidR="00454D42" w:rsidRDefault="006F62CD" w:rsidP="006F62CD">
      <w:pPr>
        <w:spacing w:after="0" w:line="360" w:lineRule="auto"/>
        <w:jc w:val="center"/>
        <w:rPr>
          <w:rFonts w:ascii="Times New Roman" w:hAnsi="Times New Roman" w:cs="Times New Roman"/>
          <w:b/>
          <w:sz w:val="28"/>
          <w:szCs w:val="28"/>
        </w:rPr>
      </w:pPr>
      <w:r w:rsidRPr="006F62CD">
        <w:rPr>
          <w:rFonts w:ascii="Times New Roman" w:hAnsi="Times New Roman" w:cs="Times New Roman"/>
          <w:b/>
          <w:sz w:val="28"/>
          <w:szCs w:val="28"/>
        </w:rPr>
        <w:lastRenderedPageBreak/>
        <w:t>ВВЕДЕНИЕ</w:t>
      </w:r>
    </w:p>
    <w:p w:rsidR="006F62CD" w:rsidRPr="006F62CD" w:rsidRDefault="006F62CD" w:rsidP="001C3C3D">
      <w:pPr>
        <w:spacing w:after="0"/>
        <w:jc w:val="center"/>
        <w:rPr>
          <w:rFonts w:ascii="Times New Roman" w:hAnsi="Times New Roman" w:cs="Times New Roman"/>
          <w:b/>
          <w:sz w:val="28"/>
          <w:szCs w:val="28"/>
        </w:rPr>
      </w:pPr>
    </w:p>
    <w:p w:rsidR="008B3572" w:rsidRDefault="006F62CD" w:rsidP="001C3C3D">
      <w:pPr>
        <w:spacing w:after="0"/>
        <w:ind w:firstLine="709"/>
        <w:jc w:val="both"/>
        <w:rPr>
          <w:rFonts w:ascii="Times New Roman" w:hAnsi="Times New Roman" w:cs="Times New Roman"/>
          <w:sz w:val="28"/>
          <w:szCs w:val="28"/>
        </w:rPr>
      </w:pPr>
      <w:r w:rsidRPr="006F62CD">
        <w:rPr>
          <w:rFonts w:ascii="Times New Roman" w:hAnsi="Times New Roman" w:cs="Times New Roman"/>
          <w:sz w:val="28"/>
          <w:szCs w:val="28"/>
        </w:rPr>
        <w:t>Одним из главных условий повышения качества образования является использование лучших образовательных практик международного</w:t>
      </w:r>
      <w:r>
        <w:rPr>
          <w:rFonts w:ascii="Times New Roman" w:hAnsi="Times New Roman" w:cs="Times New Roman"/>
          <w:sz w:val="28"/>
          <w:szCs w:val="28"/>
        </w:rPr>
        <w:t xml:space="preserve"> образовательного пространства и развитие</w:t>
      </w:r>
      <w:r w:rsidRPr="006F62CD">
        <w:rPr>
          <w:rFonts w:ascii="Times New Roman" w:hAnsi="Times New Roman" w:cs="Times New Roman"/>
          <w:sz w:val="28"/>
          <w:szCs w:val="28"/>
        </w:rPr>
        <w:t xml:space="preserve"> профессиональных </w:t>
      </w:r>
      <w:r>
        <w:rPr>
          <w:rFonts w:ascii="Times New Roman" w:hAnsi="Times New Roman" w:cs="Times New Roman"/>
          <w:sz w:val="28"/>
          <w:szCs w:val="28"/>
        </w:rPr>
        <w:t>связей с зарубежными партнерами.</w:t>
      </w:r>
      <w:r w:rsidRPr="006F62CD">
        <w:rPr>
          <w:rFonts w:ascii="Times New Roman" w:hAnsi="Times New Roman" w:cs="Times New Roman"/>
          <w:sz w:val="28"/>
          <w:szCs w:val="28"/>
        </w:rPr>
        <w:t xml:space="preserve"> </w:t>
      </w:r>
      <w:r>
        <w:rPr>
          <w:rFonts w:ascii="Times New Roman" w:hAnsi="Times New Roman" w:cs="Times New Roman"/>
          <w:sz w:val="28"/>
          <w:szCs w:val="28"/>
        </w:rPr>
        <w:t>П</w:t>
      </w:r>
      <w:r w:rsidRPr="006F62CD">
        <w:rPr>
          <w:rFonts w:ascii="Times New Roman" w:hAnsi="Times New Roman" w:cs="Times New Roman"/>
          <w:sz w:val="28"/>
          <w:szCs w:val="28"/>
        </w:rPr>
        <w:t xml:space="preserve">еред </w:t>
      </w:r>
      <w:r>
        <w:rPr>
          <w:rFonts w:ascii="Times New Roman" w:hAnsi="Times New Roman" w:cs="Times New Roman"/>
          <w:sz w:val="28"/>
          <w:szCs w:val="28"/>
        </w:rPr>
        <w:t xml:space="preserve">любой национальной </w:t>
      </w:r>
      <w:r w:rsidRPr="006F62CD">
        <w:rPr>
          <w:rFonts w:ascii="Times New Roman" w:hAnsi="Times New Roman" w:cs="Times New Roman"/>
          <w:sz w:val="28"/>
          <w:szCs w:val="28"/>
        </w:rPr>
        <w:t xml:space="preserve">системой образования </w:t>
      </w:r>
      <w:r>
        <w:rPr>
          <w:rFonts w:ascii="Times New Roman" w:hAnsi="Times New Roman" w:cs="Times New Roman"/>
          <w:sz w:val="28"/>
          <w:szCs w:val="28"/>
        </w:rPr>
        <w:t xml:space="preserve">сегодня </w:t>
      </w:r>
      <w:r w:rsidRPr="006F62CD">
        <w:rPr>
          <w:rFonts w:ascii="Times New Roman" w:hAnsi="Times New Roman" w:cs="Times New Roman"/>
          <w:sz w:val="28"/>
          <w:szCs w:val="28"/>
        </w:rPr>
        <w:t>стоит задача научить человека учиться, научить добывать и анализировать информацию, адаптироваться в изменяющихся условиях, обеспечи</w:t>
      </w:r>
      <w:r>
        <w:rPr>
          <w:rFonts w:ascii="Times New Roman" w:hAnsi="Times New Roman" w:cs="Times New Roman"/>
          <w:sz w:val="28"/>
          <w:szCs w:val="28"/>
        </w:rPr>
        <w:t>ва</w:t>
      </w:r>
      <w:r w:rsidRPr="006F62CD">
        <w:rPr>
          <w:rFonts w:ascii="Times New Roman" w:hAnsi="Times New Roman" w:cs="Times New Roman"/>
          <w:sz w:val="28"/>
          <w:szCs w:val="28"/>
        </w:rPr>
        <w:t>ть исследовательскими и проектными компетенциями и подготовить к тем условиям жизни и деятельности, о которых современный преподаватель не знаком и не может предвидеть. Самое главное научить освоению технологий получения и применения знаний. Этому способствует объединение усилий мног</w:t>
      </w:r>
      <w:r w:rsidR="007E6E3B">
        <w:rPr>
          <w:rFonts w:ascii="Times New Roman" w:hAnsi="Times New Roman" w:cs="Times New Roman"/>
          <w:sz w:val="28"/>
          <w:szCs w:val="28"/>
        </w:rPr>
        <w:t>их стран в направлении решения</w:t>
      </w:r>
      <w:r w:rsidRPr="006F62CD">
        <w:rPr>
          <w:rFonts w:ascii="Times New Roman" w:hAnsi="Times New Roman" w:cs="Times New Roman"/>
          <w:sz w:val="28"/>
          <w:szCs w:val="28"/>
        </w:rPr>
        <w:t xml:space="preserve"> двух взаимосвязанных задач: помочь странам участницам в проведении исследований и получении результатов для обоснованного принятия управленческих решений; задать уровень качества </w:t>
      </w:r>
      <w:r w:rsidR="007E6E3B">
        <w:rPr>
          <w:rFonts w:ascii="Times New Roman" w:hAnsi="Times New Roman" w:cs="Times New Roman"/>
          <w:sz w:val="28"/>
          <w:szCs w:val="28"/>
        </w:rPr>
        <w:t xml:space="preserve">обучения </w:t>
      </w:r>
      <w:r w:rsidRPr="006F62CD">
        <w:rPr>
          <w:rFonts w:ascii="Times New Roman" w:hAnsi="Times New Roman" w:cs="Times New Roman"/>
          <w:sz w:val="28"/>
          <w:szCs w:val="28"/>
        </w:rPr>
        <w:t xml:space="preserve">и последующего анализа </w:t>
      </w:r>
      <w:r w:rsidR="007E6E3B">
        <w:rPr>
          <w:rFonts w:ascii="Times New Roman" w:hAnsi="Times New Roman" w:cs="Times New Roman"/>
          <w:sz w:val="28"/>
          <w:szCs w:val="28"/>
        </w:rPr>
        <w:t xml:space="preserve">его </w:t>
      </w:r>
      <w:r w:rsidRPr="006F62CD">
        <w:rPr>
          <w:rFonts w:ascii="Times New Roman" w:hAnsi="Times New Roman" w:cs="Times New Roman"/>
          <w:sz w:val="28"/>
          <w:szCs w:val="28"/>
        </w:rPr>
        <w:t xml:space="preserve">результатов. </w:t>
      </w:r>
    </w:p>
    <w:p w:rsidR="00F42C50" w:rsidRDefault="008B3572" w:rsidP="001C3C3D">
      <w:pPr>
        <w:pStyle w:val="a4"/>
        <w:spacing w:before="0" w:beforeAutospacing="0" w:after="0" w:afterAutospacing="0" w:line="276" w:lineRule="auto"/>
        <w:ind w:firstLine="709"/>
        <w:jc w:val="both"/>
        <w:rPr>
          <w:sz w:val="28"/>
          <w:szCs w:val="28"/>
        </w:rPr>
      </w:pPr>
      <w:r w:rsidRPr="00B97B76">
        <w:rPr>
          <w:rFonts w:eastAsia="Calibri"/>
          <w:color w:val="1A171B"/>
          <w:sz w:val="28"/>
          <w:szCs w:val="28"/>
        </w:rPr>
        <w:t>Мир живет в условиях ускоряющейся «ин</w:t>
      </w:r>
      <w:r w:rsidRPr="00B97B76">
        <w:rPr>
          <w:rFonts w:eastAsia="Calibri"/>
          <w:color w:val="1A171B"/>
          <w:sz w:val="28"/>
          <w:szCs w:val="28"/>
        </w:rPr>
        <w:softHyphen/>
        <w:t>фляции квалификаций», когда актуальные на сегодняшний день компетенции могут ока</w:t>
      </w:r>
      <w:r w:rsidRPr="00B97B76">
        <w:rPr>
          <w:rFonts w:eastAsia="Calibri"/>
          <w:color w:val="1A171B"/>
          <w:sz w:val="28"/>
          <w:szCs w:val="28"/>
        </w:rPr>
        <w:softHyphen/>
        <w:t>заться невостребованными уже завтра и даже более — стать ограничением для дальнейше</w:t>
      </w:r>
      <w:r w:rsidRPr="00B97B76">
        <w:rPr>
          <w:rFonts w:eastAsia="Calibri"/>
          <w:color w:val="1A171B"/>
          <w:sz w:val="28"/>
          <w:szCs w:val="28"/>
        </w:rPr>
        <w:softHyphen/>
        <w:t>го социально-экономического развития.</w:t>
      </w:r>
      <w:r>
        <w:rPr>
          <w:rFonts w:eastAsia="Calibri"/>
          <w:color w:val="1A171B"/>
          <w:sz w:val="28"/>
          <w:szCs w:val="28"/>
        </w:rPr>
        <w:t xml:space="preserve"> </w:t>
      </w:r>
      <w:r w:rsidRPr="008B3572">
        <w:rPr>
          <w:sz w:val="28"/>
          <w:szCs w:val="28"/>
        </w:rPr>
        <w:t>Успехи мировых научно-технологических лидеров во многом определяются эффективной интеграцией науки, образования и бизнеса, выступающей действенным инструментом устойчивого развития и конкурентоспособности этих стран в условиях глобализации и становления экономики, основанной на знаниях. Поэтому в последнее время с различной степенью интенсивности процесс интернационализации охватил все ступени образования, и особенно в высшей школе.</w:t>
      </w:r>
      <w:r w:rsidR="00F42C50">
        <w:rPr>
          <w:sz w:val="28"/>
          <w:szCs w:val="28"/>
        </w:rPr>
        <w:t xml:space="preserve"> Во многих других странах эти процессы происходя</w:t>
      </w:r>
      <w:r w:rsidR="00F42C50" w:rsidRPr="0090549B">
        <w:rPr>
          <w:sz w:val="28"/>
          <w:szCs w:val="28"/>
        </w:rPr>
        <w:t xml:space="preserve">т под влиянием двух </w:t>
      </w:r>
      <w:r w:rsidR="00F42C50">
        <w:rPr>
          <w:sz w:val="28"/>
          <w:szCs w:val="28"/>
        </w:rPr>
        <w:t xml:space="preserve">противоположных </w:t>
      </w:r>
      <w:r w:rsidR="00F42C50" w:rsidRPr="0090549B">
        <w:rPr>
          <w:sz w:val="28"/>
          <w:szCs w:val="28"/>
        </w:rPr>
        <w:t xml:space="preserve">тенденций: с одной стороны, непрерывно растущей потребности к сближению образовательных систем различных уровней развития в разных частях мира, </w:t>
      </w:r>
      <w:r w:rsidR="00F42C50">
        <w:rPr>
          <w:sz w:val="28"/>
          <w:szCs w:val="28"/>
        </w:rPr>
        <w:t xml:space="preserve">а </w:t>
      </w:r>
      <w:r w:rsidR="00F42C50" w:rsidRPr="0090549B">
        <w:rPr>
          <w:sz w:val="28"/>
          <w:szCs w:val="28"/>
        </w:rPr>
        <w:t>с другой - выраженных узко</w:t>
      </w:r>
      <w:r w:rsidR="00F42C50">
        <w:rPr>
          <w:sz w:val="28"/>
          <w:szCs w:val="28"/>
        </w:rPr>
        <w:t>-</w:t>
      </w:r>
      <w:r w:rsidR="00F42C50" w:rsidRPr="0090549B">
        <w:rPr>
          <w:sz w:val="28"/>
          <w:szCs w:val="28"/>
        </w:rPr>
        <w:t>региональных потребностей, связанных с усилением конкурентной борьбы на мировом рынке образовательных услуг.</w:t>
      </w:r>
      <w:r w:rsidR="00F42C50">
        <w:rPr>
          <w:sz w:val="28"/>
          <w:szCs w:val="28"/>
        </w:rPr>
        <w:t xml:space="preserve"> </w:t>
      </w:r>
    </w:p>
    <w:p w:rsidR="00F958FC" w:rsidRDefault="007E6E3B" w:rsidP="001C3C3D">
      <w:pPr>
        <w:spacing w:after="0"/>
        <w:ind w:firstLine="709"/>
        <w:jc w:val="both"/>
        <w:rPr>
          <w:rFonts w:ascii="Times New Roman" w:hAnsi="Times New Roman" w:cs="Times New Roman"/>
          <w:sz w:val="28"/>
          <w:szCs w:val="28"/>
        </w:rPr>
      </w:pPr>
      <w:r>
        <w:rPr>
          <w:rFonts w:ascii="Times New Roman" w:hAnsi="Times New Roman" w:cs="Times New Roman"/>
          <w:sz w:val="28"/>
          <w:szCs w:val="28"/>
        </w:rPr>
        <w:t>Сближению образовательных практик в значительной степени способствовал Болонский процесс</w:t>
      </w:r>
      <w:r w:rsidR="00F958FC">
        <w:rPr>
          <w:rFonts w:ascii="Times New Roman" w:hAnsi="Times New Roman" w:cs="Times New Roman"/>
          <w:sz w:val="28"/>
          <w:szCs w:val="28"/>
        </w:rPr>
        <w:t>.</w:t>
      </w:r>
      <w:r w:rsidR="00F42C50" w:rsidRPr="006F62CD">
        <w:rPr>
          <w:rFonts w:ascii="Times New Roman" w:hAnsi="Times New Roman" w:cs="Times New Roman"/>
          <w:sz w:val="28"/>
          <w:szCs w:val="28"/>
        </w:rPr>
        <w:t xml:space="preserve"> В </w:t>
      </w:r>
      <w:r w:rsidR="00F42C50">
        <w:rPr>
          <w:rFonts w:ascii="Times New Roman" w:hAnsi="Times New Roman" w:cs="Times New Roman"/>
          <w:sz w:val="28"/>
          <w:szCs w:val="28"/>
        </w:rPr>
        <w:t xml:space="preserve">данном </w:t>
      </w:r>
      <w:r w:rsidR="00F42C50" w:rsidRPr="006F62CD">
        <w:rPr>
          <w:rFonts w:ascii="Times New Roman" w:hAnsi="Times New Roman" w:cs="Times New Roman"/>
          <w:sz w:val="28"/>
          <w:szCs w:val="28"/>
        </w:rPr>
        <w:t xml:space="preserve">пособии </w:t>
      </w:r>
      <w:r w:rsidR="00F42C50">
        <w:rPr>
          <w:rFonts w:ascii="Times New Roman" w:hAnsi="Times New Roman" w:cs="Times New Roman"/>
          <w:sz w:val="28"/>
          <w:szCs w:val="28"/>
        </w:rPr>
        <w:t>нашли отражение практики профессионального образования стран</w:t>
      </w:r>
      <w:r w:rsidR="00F42C50" w:rsidRPr="006F62CD">
        <w:rPr>
          <w:rFonts w:ascii="Times New Roman" w:hAnsi="Times New Roman" w:cs="Times New Roman"/>
          <w:sz w:val="28"/>
          <w:szCs w:val="28"/>
        </w:rPr>
        <w:t>, как</w:t>
      </w:r>
      <w:r w:rsidR="00F42C50">
        <w:rPr>
          <w:rFonts w:ascii="Times New Roman" w:hAnsi="Times New Roman" w:cs="Times New Roman"/>
          <w:sz w:val="28"/>
          <w:szCs w:val="28"/>
        </w:rPr>
        <w:t xml:space="preserve"> присоединившихся к Болонскому процессу, так и не входящих</w:t>
      </w:r>
      <w:r w:rsidR="00F42C50" w:rsidRPr="006F62CD">
        <w:rPr>
          <w:rFonts w:ascii="Times New Roman" w:hAnsi="Times New Roman" w:cs="Times New Roman"/>
          <w:sz w:val="28"/>
          <w:szCs w:val="28"/>
        </w:rPr>
        <w:t xml:space="preserve"> в него.</w:t>
      </w:r>
    </w:p>
    <w:p w:rsidR="001C3C3D" w:rsidRDefault="001C3C3D" w:rsidP="00F958FC">
      <w:pPr>
        <w:spacing w:after="0" w:line="360" w:lineRule="auto"/>
        <w:jc w:val="center"/>
        <w:rPr>
          <w:rFonts w:ascii="Times New Roman" w:hAnsi="Times New Roman" w:cs="Times New Roman"/>
          <w:sz w:val="28"/>
          <w:szCs w:val="28"/>
        </w:rPr>
      </w:pPr>
    </w:p>
    <w:p w:rsidR="006F62CD" w:rsidRDefault="00F958FC" w:rsidP="00F958FC">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Страны участницы Болонского процесса</w:t>
      </w:r>
    </w:p>
    <w:tbl>
      <w:tblPr>
        <w:tblStyle w:val="a9"/>
        <w:tblW w:w="8613" w:type="dxa"/>
        <w:tblInd w:w="675" w:type="dxa"/>
        <w:tblLook w:val="04A0"/>
      </w:tblPr>
      <w:tblGrid>
        <w:gridCol w:w="3085"/>
        <w:gridCol w:w="2410"/>
        <w:gridCol w:w="3118"/>
      </w:tblGrid>
      <w:tr w:rsidR="00482E95" w:rsidRPr="00482E95" w:rsidTr="00482E95">
        <w:tc>
          <w:tcPr>
            <w:tcW w:w="3085" w:type="dxa"/>
          </w:tcPr>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Австрия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Азербайджан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Албания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Андорра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Армения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Беларусия</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Бельгия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Болгария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Босния и Герцеговина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Ватикан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Великобритания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Венгрия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Германия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Греция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Грузия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Дания </w:t>
            </w:r>
          </w:p>
          <w:p w:rsidR="00482E95" w:rsidRPr="00482E95" w:rsidRDefault="00482E95" w:rsidP="00482E95">
            <w:pPr>
              <w:pStyle w:val="a3"/>
              <w:numPr>
                <w:ilvl w:val="0"/>
                <w:numId w:val="7"/>
              </w:numPr>
              <w:tabs>
                <w:tab w:val="clear" w:pos="1080"/>
              </w:tabs>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Ирландия </w:t>
            </w:r>
          </w:p>
        </w:tc>
        <w:tc>
          <w:tcPr>
            <w:tcW w:w="2410" w:type="dxa"/>
          </w:tcPr>
          <w:p w:rsidR="00482E95" w:rsidRPr="00482E95" w:rsidRDefault="00482E95" w:rsidP="00482E95">
            <w:pPr>
              <w:numPr>
                <w:ilvl w:val="0"/>
                <w:numId w:val="6"/>
              </w:numPr>
              <w:spacing w:line="264" w:lineRule="auto"/>
              <w:ind w:left="567"/>
              <w:rPr>
                <w:rFonts w:ascii="Times New Roman" w:hAnsi="Times New Roman" w:cs="Times New Roman"/>
                <w:sz w:val="24"/>
                <w:szCs w:val="24"/>
              </w:rPr>
            </w:pPr>
            <w:r w:rsidRPr="00482E95">
              <w:rPr>
                <w:rFonts w:ascii="Times New Roman" w:hAnsi="Times New Roman" w:cs="Times New Roman"/>
                <w:sz w:val="24"/>
                <w:szCs w:val="24"/>
              </w:rPr>
              <w:t xml:space="preserve">Исландия </w:t>
            </w:r>
          </w:p>
          <w:p w:rsidR="00482E95" w:rsidRPr="00482E95" w:rsidRDefault="00482E95" w:rsidP="00482E95">
            <w:pPr>
              <w:pStyle w:val="a3"/>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Испания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Италия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Кипр</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bCs/>
                <w:color w:val="1A171B"/>
                <w:sz w:val="24"/>
                <w:szCs w:val="24"/>
              </w:rPr>
              <w:t xml:space="preserve">Казахстан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Латвия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Литва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Лихтенштейн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Люксембург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Македония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Мальта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Молдова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Нидерланды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Норвегия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Польша </w:t>
            </w:r>
          </w:p>
          <w:p w:rsidR="00482E95" w:rsidRPr="00482E95" w:rsidRDefault="00482E95" w:rsidP="00482E95">
            <w:pPr>
              <w:numPr>
                <w:ilvl w:val="0"/>
                <w:numId w:val="8"/>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Португалия</w:t>
            </w:r>
          </w:p>
        </w:tc>
        <w:tc>
          <w:tcPr>
            <w:tcW w:w="3118" w:type="dxa"/>
          </w:tcPr>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b/>
                <w:bCs/>
                <w:color w:val="1A171B"/>
                <w:sz w:val="24"/>
                <w:szCs w:val="24"/>
              </w:rPr>
              <w:t xml:space="preserve">Россия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Румыния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Сербия и Черногория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Словакия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Словения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Турция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Украина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Финляндия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Франция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Хорватия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Чехия</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Черногория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Швейцария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Швеция </w:t>
            </w:r>
          </w:p>
          <w:p w:rsidR="00482E95" w:rsidRPr="00482E95" w:rsidRDefault="00482E95" w:rsidP="00482E95">
            <w:pPr>
              <w:pStyle w:val="a3"/>
              <w:numPr>
                <w:ilvl w:val="0"/>
                <w:numId w:val="6"/>
              </w:numPr>
              <w:spacing w:line="264" w:lineRule="auto"/>
              <w:ind w:left="567"/>
              <w:jc w:val="both"/>
              <w:rPr>
                <w:rFonts w:ascii="Times New Roman" w:hAnsi="Times New Roman" w:cs="Times New Roman"/>
                <w:color w:val="1A171B"/>
                <w:sz w:val="24"/>
                <w:szCs w:val="24"/>
              </w:rPr>
            </w:pPr>
            <w:r w:rsidRPr="00482E95">
              <w:rPr>
                <w:rFonts w:ascii="Times New Roman" w:hAnsi="Times New Roman" w:cs="Times New Roman"/>
                <w:color w:val="1A171B"/>
                <w:sz w:val="24"/>
                <w:szCs w:val="24"/>
              </w:rPr>
              <w:t xml:space="preserve">Эстония </w:t>
            </w:r>
          </w:p>
          <w:p w:rsidR="00482E95" w:rsidRPr="00482E95" w:rsidRDefault="00482E95" w:rsidP="009A14A3">
            <w:pPr>
              <w:spacing w:line="264" w:lineRule="auto"/>
              <w:ind w:left="567"/>
              <w:jc w:val="right"/>
              <w:rPr>
                <w:rFonts w:ascii="Times New Roman" w:hAnsi="Times New Roman" w:cs="Times New Roman"/>
                <w:b/>
                <w:color w:val="1A171B"/>
                <w:sz w:val="24"/>
                <w:szCs w:val="24"/>
              </w:rPr>
            </w:pPr>
          </w:p>
          <w:p w:rsidR="00482E95" w:rsidRPr="00482E95" w:rsidRDefault="00482E95" w:rsidP="009A14A3">
            <w:pPr>
              <w:tabs>
                <w:tab w:val="left" w:pos="382"/>
              </w:tabs>
              <w:spacing w:line="264" w:lineRule="auto"/>
              <w:rPr>
                <w:rFonts w:ascii="Times New Roman" w:hAnsi="Times New Roman" w:cs="Times New Roman"/>
                <w:b/>
                <w:i/>
                <w:color w:val="1A171B"/>
                <w:sz w:val="24"/>
                <w:szCs w:val="24"/>
              </w:rPr>
            </w:pPr>
            <w:r w:rsidRPr="00482E95">
              <w:rPr>
                <w:rFonts w:ascii="Times New Roman" w:hAnsi="Times New Roman" w:cs="Times New Roman"/>
                <w:b/>
                <w:i/>
                <w:color w:val="1A171B"/>
                <w:sz w:val="24"/>
                <w:szCs w:val="24"/>
              </w:rPr>
              <w:t xml:space="preserve">   Всего 48 стран</w:t>
            </w:r>
          </w:p>
        </w:tc>
      </w:tr>
    </w:tbl>
    <w:p w:rsidR="00F42C50" w:rsidRDefault="00F42C50" w:rsidP="00F42C50">
      <w:pPr>
        <w:spacing w:after="0" w:line="360" w:lineRule="auto"/>
        <w:ind w:firstLine="709"/>
        <w:jc w:val="both"/>
        <w:rPr>
          <w:rFonts w:ascii="Times New Roman" w:hAnsi="Times New Roman" w:cs="Times New Roman"/>
          <w:sz w:val="28"/>
          <w:szCs w:val="28"/>
        </w:rPr>
      </w:pPr>
    </w:p>
    <w:p w:rsidR="00F42C50" w:rsidRPr="00F42C50" w:rsidRDefault="00F42C50" w:rsidP="001C3C3D">
      <w:pPr>
        <w:spacing w:after="0"/>
        <w:ind w:firstLine="709"/>
        <w:jc w:val="both"/>
        <w:rPr>
          <w:rFonts w:ascii="Times New Roman" w:hAnsi="Times New Roman" w:cs="Times New Roman"/>
          <w:sz w:val="28"/>
          <w:szCs w:val="28"/>
        </w:rPr>
      </w:pPr>
      <w:r w:rsidRPr="00F42C50">
        <w:rPr>
          <w:rFonts w:ascii="Times New Roman" w:hAnsi="Times New Roman" w:cs="Times New Roman"/>
          <w:sz w:val="28"/>
          <w:szCs w:val="28"/>
        </w:rPr>
        <w:t>Следует отметить, что интернационализация и интеграция образования  -  это объективный и постоянно развивающийся процесс, связанный не только с педагогическими заимствованиями, что имело место всегда и само по себе целесообразно, сколько с общими параллельными процессами и общими социально-экономическими и культурными явлениями, развивающимися сегодня в мире.</w:t>
      </w:r>
    </w:p>
    <w:p w:rsidR="00F42C50" w:rsidRDefault="00F42C50" w:rsidP="001C3C3D">
      <w:pPr>
        <w:spacing w:after="0"/>
        <w:ind w:firstLine="709"/>
        <w:jc w:val="both"/>
        <w:rPr>
          <w:rFonts w:ascii="Times New Roman" w:hAnsi="Times New Roman" w:cs="Times New Roman"/>
          <w:sz w:val="28"/>
          <w:szCs w:val="28"/>
        </w:rPr>
      </w:pPr>
      <w:r w:rsidRPr="00F639A5">
        <w:rPr>
          <w:rFonts w:ascii="Times New Roman" w:hAnsi="Times New Roman" w:cs="Times New Roman"/>
          <w:sz w:val="28"/>
          <w:szCs w:val="28"/>
        </w:rPr>
        <w:t>При всем многообразии форм, методов и динамики</w:t>
      </w:r>
      <w:r>
        <w:rPr>
          <w:rFonts w:ascii="Times New Roman" w:hAnsi="Times New Roman" w:cs="Times New Roman"/>
          <w:sz w:val="28"/>
          <w:szCs w:val="28"/>
        </w:rPr>
        <w:t xml:space="preserve"> интеграции</w:t>
      </w:r>
      <w:r w:rsidRPr="00F639A5">
        <w:rPr>
          <w:rFonts w:ascii="Times New Roman" w:hAnsi="Times New Roman" w:cs="Times New Roman"/>
          <w:sz w:val="28"/>
          <w:szCs w:val="28"/>
        </w:rPr>
        <w:t>, неизменно выступают три</w:t>
      </w:r>
      <w:r>
        <w:rPr>
          <w:rFonts w:ascii="Times New Roman" w:hAnsi="Times New Roman" w:cs="Times New Roman"/>
          <w:sz w:val="28"/>
          <w:szCs w:val="28"/>
        </w:rPr>
        <w:t xml:space="preserve"> основные задачи</w:t>
      </w:r>
      <w:r w:rsidRPr="00F639A5">
        <w:rPr>
          <w:rFonts w:ascii="Times New Roman" w:hAnsi="Times New Roman" w:cs="Times New Roman"/>
          <w:sz w:val="28"/>
          <w:szCs w:val="28"/>
        </w:rPr>
        <w:t>: обеспечение качества образования, развитие совместных пр</w:t>
      </w:r>
      <w:r>
        <w:rPr>
          <w:rFonts w:ascii="Times New Roman" w:hAnsi="Times New Roman" w:cs="Times New Roman"/>
          <w:sz w:val="28"/>
          <w:szCs w:val="28"/>
        </w:rPr>
        <w:t>ограмм обучения и активизация академической мобильности преподавателей, студентов и специалистов</w:t>
      </w:r>
      <w:r w:rsidRPr="00F639A5">
        <w:rPr>
          <w:rFonts w:ascii="Times New Roman" w:hAnsi="Times New Roman" w:cs="Times New Roman"/>
          <w:sz w:val="28"/>
          <w:szCs w:val="28"/>
        </w:rPr>
        <w:t>.</w:t>
      </w:r>
    </w:p>
    <w:p w:rsidR="001C3C3D" w:rsidRDefault="001C3C3D" w:rsidP="001C3C3D">
      <w:pPr>
        <w:spacing w:after="0"/>
        <w:ind w:firstLine="709"/>
        <w:jc w:val="both"/>
        <w:rPr>
          <w:rFonts w:ascii="Times New Roman" w:hAnsi="Times New Roman" w:cs="Times New Roman"/>
          <w:sz w:val="28"/>
          <w:szCs w:val="28"/>
        </w:rPr>
      </w:pPr>
      <w:r>
        <w:rPr>
          <w:rFonts w:ascii="Times New Roman" w:hAnsi="Times New Roman" w:cs="Times New Roman"/>
          <w:sz w:val="28"/>
          <w:szCs w:val="28"/>
        </w:rPr>
        <w:t>Пособие подготовлено студентами первого курса, его материалы могут быть использованы при освоении дисциплины «Лучшие образовательные практики».</w:t>
      </w: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1C3C3D" w:rsidRDefault="001C3C3D" w:rsidP="001C3C3D">
      <w:pPr>
        <w:spacing w:after="0"/>
        <w:ind w:firstLine="709"/>
        <w:jc w:val="both"/>
        <w:rPr>
          <w:rFonts w:ascii="Times New Roman" w:hAnsi="Times New Roman" w:cs="Times New Roman"/>
          <w:sz w:val="28"/>
          <w:szCs w:val="28"/>
        </w:rPr>
      </w:pPr>
    </w:p>
    <w:p w:rsidR="00454D42" w:rsidRDefault="00454D42" w:rsidP="005221EA">
      <w:pPr>
        <w:pStyle w:val="a3"/>
        <w:numPr>
          <w:ilvl w:val="0"/>
          <w:numId w:val="5"/>
        </w:numPr>
        <w:spacing w:after="0"/>
        <w:ind w:left="709"/>
        <w:jc w:val="both"/>
        <w:rPr>
          <w:rFonts w:ascii="Times New Roman" w:hAnsi="Times New Roman" w:cs="Times New Roman"/>
          <w:b/>
          <w:sz w:val="28"/>
          <w:szCs w:val="28"/>
        </w:rPr>
      </w:pPr>
      <w:r w:rsidRPr="00454D42">
        <w:rPr>
          <w:rFonts w:ascii="Times New Roman" w:hAnsi="Times New Roman" w:cs="Times New Roman"/>
          <w:b/>
          <w:sz w:val="28"/>
          <w:szCs w:val="28"/>
        </w:rPr>
        <w:lastRenderedPageBreak/>
        <w:t>СТРАНЫ АМЕРИКАНСКОГО КОНТИНЕНТА</w:t>
      </w:r>
    </w:p>
    <w:p w:rsidR="005221EA" w:rsidRPr="005221EA" w:rsidRDefault="005221EA" w:rsidP="005221EA">
      <w:pPr>
        <w:spacing w:after="0"/>
        <w:ind w:left="-11"/>
        <w:jc w:val="both"/>
        <w:rPr>
          <w:rFonts w:ascii="Times New Roman" w:hAnsi="Times New Roman" w:cs="Times New Roman"/>
          <w:b/>
          <w:sz w:val="28"/>
          <w:szCs w:val="28"/>
        </w:rPr>
      </w:pPr>
    </w:p>
    <w:p w:rsidR="009A14A3" w:rsidRPr="005221EA" w:rsidRDefault="009A14A3" w:rsidP="005221EA">
      <w:pPr>
        <w:spacing w:after="0"/>
        <w:ind w:left="-11"/>
        <w:rPr>
          <w:rFonts w:ascii="Times New Roman" w:hAnsi="Times New Roman" w:cs="Times New Roman"/>
          <w:b/>
          <w:bCs/>
          <w:sz w:val="28"/>
          <w:szCs w:val="28"/>
        </w:rPr>
      </w:pPr>
      <w:r w:rsidRPr="005221EA">
        <w:rPr>
          <w:rFonts w:ascii="Times New Roman" w:hAnsi="Times New Roman" w:cs="Times New Roman"/>
          <w:b/>
          <w:bCs/>
          <w:sz w:val="28"/>
          <w:szCs w:val="28"/>
        </w:rPr>
        <w:t>1.1. Общая характеристика континента.</w:t>
      </w:r>
    </w:p>
    <w:p w:rsidR="009A14A3" w:rsidRPr="009A14A3" w:rsidRDefault="009A14A3" w:rsidP="005221EA">
      <w:pPr>
        <w:spacing w:after="0"/>
        <w:ind w:left="360"/>
        <w:rPr>
          <w:rFonts w:ascii="Times New Roman" w:hAnsi="Times New Roman" w:cs="Times New Roman"/>
          <w:color w:val="0B2734"/>
          <w:sz w:val="28"/>
          <w:szCs w:val="28"/>
        </w:rPr>
      </w:pPr>
    </w:p>
    <w:p w:rsidR="009A14A3" w:rsidRPr="009A14A3" w:rsidRDefault="009A14A3" w:rsidP="009A14A3">
      <w:pPr>
        <w:spacing w:after="0"/>
        <w:ind w:firstLine="709"/>
        <w:jc w:val="both"/>
        <w:rPr>
          <w:rFonts w:ascii="Times New Roman" w:hAnsi="Times New Roman" w:cs="Times New Roman"/>
          <w:color w:val="0B2734"/>
          <w:sz w:val="28"/>
          <w:szCs w:val="28"/>
        </w:rPr>
      </w:pPr>
      <w:r w:rsidRPr="009A14A3">
        <w:rPr>
          <w:rFonts w:ascii="Times New Roman" w:hAnsi="Times New Roman" w:cs="Times New Roman"/>
          <w:color w:val="0B2734"/>
          <w:sz w:val="28"/>
          <w:szCs w:val="28"/>
        </w:rPr>
        <w:t>На территории материка Северная Америка располагается двадцать три государства. Шестнадцать из них являются частью континента – Латинская Америка, остальные семь – это Центральная Америка. Самыми знаменитыми странами считаются Канада, Мексика, США. Здесь есть не только самостоятельные государства, но и несколько современных колоний, принадлежащих Америке и Европе. Крупный материк обладает особыми климатическими условиями – он располагается во всех поясах, за исключением экваториальной зоны. Уникальный культурный и этнический состав населения ученые продолжают изучать по сегодняшний день.</w:t>
      </w:r>
    </w:p>
    <w:p w:rsidR="009A14A3" w:rsidRPr="00BF41BE" w:rsidRDefault="001C3C3D" w:rsidP="001C3C3D">
      <w:pPr>
        <w:pStyle w:val="a4"/>
        <w:shd w:val="clear" w:color="auto" w:fill="FFFFFF"/>
        <w:spacing w:before="0" w:beforeAutospacing="0" w:after="0" w:afterAutospacing="0" w:line="276" w:lineRule="auto"/>
        <w:ind w:firstLine="709"/>
        <w:jc w:val="both"/>
        <w:rPr>
          <w:color w:val="0B2734"/>
          <w:sz w:val="28"/>
          <w:szCs w:val="28"/>
        </w:rPr>
      </w:pPr>
      <w:r>
        <w:rPr>
          <w:color w:val="0B2734"/>
          <w:sz w:val="28"/>
          <w:szCs w:val="28"/>
        </w:rPr>
        <w:t>Площадь континента достигает 2</w:t>
      </w:r>
      <w:r w:rsidR="009A14A3" w:rsidRPr="00BF41BE">
        <w:rPr>
          <w:color w:val="0B2734"/>
          <w:sz w:val="28"/>
          <w:szCs w:val="28"/>
        </w:rPr>
        <w:t>4.3</w:t>
      </w:r>
      <w:r>
        <w:rPr>
          <w:color w:val="0B2734"/>
          <w:sz w:val="28"/>
          <w:szCs w:val="28"/>
        </w:rPr>
        <w:t xml:space="preserve"> </w:t>
      </w:r>
      <w:r w:rsidR="009A14A3" w:rsidRPr="00BF41BE">
        <w:rPr>
          <w:color w:val="0B2734"/>
          <w:sz w:val="28"/>
          <w:szCs w:val="28"/>
        </w:rPr>
        <w:t xml:space="preserve">миллиона квадратных километров. По данным на 2021 год, в странах Северной Америки проживает почти 580 миллионов жителей. Это примерно восемь процентов всего населения земного шара. Значительная часть граждан являются эмигрантами. Также в стране встречается монголоидная раса, более двадцати миллионов афроамериканцев. Коренными жителями региона принято считать алеутов, индейцев, эскимосов. Не все страны Северной Америки густонаселенные. Есть ряд регионов, которые практически безлюдные. Например, западные горные области, север государства Аляска. В южных регионах численность населения значительно выше. Густонаселен Карибский бассейн, территории рядом с Великими озерами и побережьем Тихого океана. Если рассматривать экономические особенности развития стран, их можно </w:t>
      </w:r>
      <w:r w:rsidR="009A14A3">
        <w:rPr>
          <w:color w:val="0B2734"/>
          <w:sz w:val="28"/>
          <w:szCs w:val="28"/>
        </w:rPr>
        <w:t>условно разделить на три группы.</w:t>
      </w:r>
    </w:p>
    <w:p w:rsidR="009A14A3" w:rsidRPr="00BF41BE" w:rsidRDefault="009A14A3" w:rsidP="001C3C3D">
      <w:pPr>
        <w:pStyle w:val="a4"/>
        <w:shd w:val="clear" w:color="auto" w:fill="FFFFFF"/>
        <w:spacing w:before="0" w:beforeAutospacing="0" w:after="0" w:afterAutospacing="0" w:line="276" w:lineRule="auto"/>
        <w:ind w:firstLine="709"/>
        <w:jc w:val="both"/>
        <w:rPr>
          <w:color w:val="0B2734"/>
          <w:sz w:val="28"/>
          <w:szCs w:val="28"/>
        </w:rPr>
      </w:pPr>
      <w:r w:rsidRPr="00BF41BE">
        <w:rPr>
          <w:color w:val="0B2734"/>
          <w:sz w:val="28"/>
          <w:szCs w:val="28"/>
        </w:rPr>
        <w:t>Первая группа – самые развитые страны материка. К ним относятся самые большие страны в Северной Америке – Соединенные Штаты Америки и Канада. Здесь развита промышленность, хозяйство. Государства производят на экспорт различные товары, которые пользуются спросом во всем мире.</w:t>
      </w:r>
    </w:p>
    <w:p w:rsidR="009A14A3" w:rsidRPr="00BF41BE" w:rsidRDefault="009A14A3" w:rsidP="001C3C3D">
      <w:pPr>
        <w:pStyle w:val="a4"/>
        <w:shd w:val="clear" w:color="auto" w:fill="FFFFFF"/>
        <w:spacing w:before="0" w:beforeAutospacing="0" w:after="0" w:afterAutospacing="0" w:line="276" w:lineRule="auto"/>
        <w:ind w:firstLine="709"/>
        <w:jc w:val="both"/>
        <w:rPr>
          <w:color w:val="0B2734"/>
          <w:sz w:val="28"/>
          <w:szCs w:val="28"/>
        </w:rPr>
      </w:pPr>
      <w:r w:rsidRPr="00BF41BE">
        <w:rPr>
          <w:color w:val="0B2734"/>
          <w:sz w:val="28"/>
          <w:szCs w:val="28"/>
        </w:rPr>
        <w:t>Вторая группа – центральные государства небольшой площади. Они специализируются на конкретной отрасли в промышленном секторе. Это выращивание кофейных плантаций, туристическое направление, транспортировка, лесная промышленность и прочее.</w:t>
      </w:r>
    </w:p>
    <w:p w:rsidR="009A14A3" w:rsidRPr="00BF41BE" w:rsidRDefault="009A14A3" w:rsidP="001C3C3D">
      <w:pPr>
        <w:pStyle w:val="a4"/>
        <w:shd w:val="clear" w:color="auto" w:fill="FFFFFF"/>
        <w:spacing w:before="0" w:beforeAutospacing="0" w:after="0" w:afterAutospacing="0" w:line="276" w:lineRule="auto"/>
        <w:ind w:firstLine="709"/>
        <w:jc w:val="both"/>
        <w:rPr>
          <w:color w:val="0B2734"/>
          <w:sz w:val="28"/>
          <w:szCs w:val="28"/>
        </w:rPr>
      </w:pPr>
      <w:r w:rsidRPr="00BF41BE">
        <w:rPr>
          <w:color w:val="0B2734"/>
          <w:sz w:val="28"/>
          <w:szCs w:val="28"/>
        </w:rPr>
        <w:t>Третья группа – острова и колониальные страны в Карибском бассейне. Здесь развито одно или несколько промышленных или сельскохозяйственных направ</w:t>
      </w:r>
      <w:r>
        <w:rPr>
          <w:color w:val="0B2734"/>
          <w:sz w:val="28"/>
          <w:szCs w:val="28"/>
        </w:rPr>
        <w:t>лений. Самое крупное государство</w:t>
      </w:r>
      <w:r w:rsidRPr="00BF41BE">
        <w:rPr>
          <w:color w:val="0B2734"/>
          <w:sz w:val="28"/>
          <w:szCs w:val="28"/>
        </w:rPr>
        <w:t xml:space="preserve"> островного типа — Куба.</w:t>
      </w:r>
    </w:p>
    <w:p w:rsidR="009A14A3" w:rsidRPr="009A14A3" w:rsidRDefault="009A14A3" w:rsidP="001C3C3D">
      <w:pPr>
        <w:spacing w:after="0"/>
        <w:ind w:firstLine="709"/>
        <w:rPr>
          <w:rFonts w:ascii="Times New Roman" w:hAnsi="Times New Roman" w:cs="Times New Roman"/>
          <w:b/>
          <w:bCs/>
          <w:sz w:val="28"/>
          <w:szCs w:val="28"/>
          <w:u w:val="single"/>
        </w:rPr>
      </w:pPr>
    </w:p>
    <w:p w:rsidR="00A64A66" w:rsidRDefault="00A64A66" w:rsidP="00D75ED7">
      <w:pPr>
        <w:spacing w:after="0"/>
        <w:rPr>
          <w:rFonts w:ascii="Times New Roman" w:hAnsi="Times New Roman" w:cs="Times New Roman"/>
          <w:b/>
          <w:bCs/>
          <w:sz w:val="28"/>
          <w:szCs w:val="28"/>
        </w:rPr>
      </w:pPr>
    </w:p>
    <w:p w:rsidR="00A64A66" w:rsidRDefault="00A64A66" w:rsidP="00D75ED7">
      <w:pPr>
        <w:spacing w:after="0"/>
        <w:rPr>
          <w:rFonts w:ascii="Times New Roman" w:hAnsi="Times New Roman" w:cs="Times New Roman"/>
          <w:b/>
          <w:bCs/>
          <w:sz w:val="28"/>
          <w:szCs w:val="28"/>
        </w:rPr>
      </w:pPr>
    </w:p>
    <w:p w:rsidR="009A14A3" w:rsidRPr="00D75ED7" w:rsidRDefault="009A14A3" w:rsidP="00D75ED7">
      <w:pPr>
        <w:spacing w:after="0"/>
        <w:rPr>
          <w:rFonts w:ascii="Times New Roman" w:hAnsi="Times New Roman" w:cs="Times New Roman"/>
          <w:b/>
          <w:bCs/>
          <w:sz w:val="28"/>
          <w:szCs w:val="28"/>
        </w:rPr>
      </w:pPr>
      <w:r w:rsidRPr="00D75ED7">
        <w:rPr>
          <w:rFonts w:ascii="Times New Roman" w:hAnsi="Times New Roman" w:cs="Times New Roman"/>
          <w:b/>
          <w:bCs/>
          <w:sz w:val="28"/>
          <w:szCs w:val="28"/>
        </w:rPr>
        <w:lastRenderedPageBreak/>
        <w:t>1.2. Особенности образования в США.</w:t>
      </w:r>
    </w:p>
    <w:p w:rsidR="009A14A3" w:rsidRPr="00D75ED7" w:rsidRDefault="009A14A3" w:rsidP="00D75ED7">
      <w:pPr>
        <w:spacing w:after="0"/>
        <w:rPr>
          <w:rFonts w:ascii="Times New Roman" w:hAnsi="Times New Roman" w:cs="Times New Roman"/>
          <w:sz w:val="28"/>
          <w:szCs w:val="28"/>
        </w:rPr>
      </w:pPr>
    </w:p>
    <w:p w:rsidR="009A14A3" w:rsidRPr="00D75ED7" w:rsidRDefault="009A14A3" w:rsidP="00D75ED7">
      <w:pPr>
        <w:spacing w:after="0"/>
        <w:rPr>
          <w:rFonts w:ascii="Times New Roman" w:hAnsi="Times New Roman" w:cs="Times New Roman"/>
          <w:b/>
          <w:bCs/>
          <w:sz w:val="28"/>
          <w:szCs w:val="28"/>
        </w:rPr>
      </w:pPr>
      <w:r w:rsidRPr="00D75ED7">
        <w:rPr>
          <w:rFonts w:ascii="Times New Roman" w:hAnsi="Times New Roman" w:cs="Times New Roman"/>
          <w:b/>
          <w:bCs/>
          <w:sz w:val="28"/>
          <w:szCs w:val="28"/>
        </w:rPr>
        <w:t>1.2.1. Национально-демографическая панорама США.</w:t>
      </w:r>
    </w:p>
    <w:p w:rsidR="009A14A3" w:rsidRPr="009A14A3" w:rsidRDefault="009A14A3" w:rsidP="009A14A3">
      <w:pPr>
        <w:spacing w:after="0"/>
        <w:ind w:firstLine="709"/>
        <w:rPr>
          <w:rFonts w:ascii="Times New Roman" w:hAnsi="Times New Roman" w:cs="Times New Roman"/>
          <w:sz w:val="28"/>
          <w:szCs w:val="28"/>
        </w:rPr>
      </w:pPr>
    </w:p>
    <w:p w:rsidR="009A14A3" w:rsidRPr="009A14A3" w:rsidRDefault="009A14A3" w:rsidP="000D341C">
      <w:pPr>
        <w:spacing w:after="0"/>
        <w:ind w:firstLine="709"/>
        <w:jc w:val="both"/>
        <w:rPr>
          <w:rFonts w:ascii="Times New Roman" w:hAnsi="Times New Roman" w:cs="Times New Roman"/>
          <w:sz w:val="28"/>
          <w:szCs w:val="28"/>
        </w:rPr>
      </w:pPr>
      <w:r w:rsidRPr="00BF41BE">
        <w:rPr>
          <w:noProof/>
          <w:lang w:eastAsia="ru-RU"/>
        </w:rPr>
        <w:drawing>
          <wp:anchor distT="0" distB="0" distL="114300" distR="114300" simplePos="0" relativeHeight="251677696" behindDoc="0" locked="0" layoutInCell="1" allowOverlap="1">
            <wp:simplePos x="0" y="0"/>
            <wp:positionH relativeFrom="margin">
              <wp:posOffset>280035</wp:posOffset>
            </wp:positionH>
            <wp:positionV relativeFrom="paragraph">
              <wp:posOffset>5080</wp:posOffset>
            </wp:positionV>
            <wp:extent cx="2066925" cy="1562100"/>
            <wp:effectExtent l="0" t="0" r="9525"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anchor>
        </w:drawing>
      </w:r>
      <w:r w:rsidRPr="009A14A3">
        <w:rPr>
          <w:rFonts w:ascii="Times New Roman" w:hAnsi="Times New Roman" w:cs="Times New Roman"/>
          <w:sz w:val="28"/>
          <w:szCs w:val="28"/>
        </w:rPr>
        <w:t xml:space="preserve">Соединенные Штаты Америки имеют официальное постоянное население в </w:t>
      </w:r>
      <w:r w:rsidRPr="009A14A3">
        <w:rPr>
          <w:rFonts w:ascii="Times New Roman" w:hAnsi="Times New Roman" w:cs="Times New Roman"/>
          <w:sz w:val="28"/>
          <w:szCs w:val="28"/>
          <w:shd w:val="clear" w:color="auto" w:fill="FBFBFB"/>
        </w:rPr>
        <w:t xml:space="preserve">332 278 200 человека </w:t>
      </w:r>
      <w:r w:rsidRPr="009A14A3">
        <w:rPr>
          <w:rFonts w:ascii="Times New Roman" w:hAnsi="Times New Roman" w:cs="Times New Roman"/>
          <w:sz w:val="28"/>
          <w:szCs w:val="28"/>
        </w:rPr>
        <w:t>на 2021 год, в соответствии с Бюро переписи населения США. Эта цифра включает 50 штатов и округ Колумбия, но не включает население пяти некорпоративных территорий США (Пуэрто-Рико, Гуам, Виргинские острова США, Американское Самоа и Северные Марианские острова), а также несколько второстепенных островных владений. США - третья по численности населения страна в мире. Бюро переписи населения показало прирост населения на 0,8% за двенадцатимесячный период, закончившийся в июле 2012 года. Несмотря на высокий уровень по стандартам промышленно развитых стран, это ниже среднемирового показателя в 1,1%. Общий коэффициент рождаемости в Соединенных Штатах, по оценкам на 2020 год составляет 1,638 детей на одну женщину, что ниже коэффициент рождаемости замены приблизительно 2,1. Средняя ожидаемая продолжительность жизни в США снижается с 2014 года. Центры по контролю и профилактике заболеваний называют три основные причины: 72%-ное увеличение передозировок за последнее десятилетие (включая 30% -ное увеличение передозир</w:t>
      </w:r>
      <w:r w:rsidR="000409C0">
        <w:rPr>
          <w:rFonts w:ascii="Times New Roman" w:hAnsi="Times New Roman" w:cs="Times New Roman"/>
          <w:sz w:val="28"/>
          <w:szCs w:val="28"/>
        </w:rPr>
        <w:t>овок опиоидами с июля 2016 г.</w:t>
      </w:r>
      <w:r w:rsidRPr="009A14A3">
        <w:rPr>
          <w:rFonts w:ascii="Times New Roman" w:hAnsi="Times New Roman" w:cs="Times New Roman"/>
          <w:sz w:val="28"/>
          <w:szCs w:val="28"/>
        </w:rPr>
        <w:t xml:space="preserve"> до сентября 2017 г., но не проводил различий между случайной передозировкой по законному рецепту и передозировкой опиоидов</w:t>
      </w:r>
      <w:r w:rsidR="000409C0">
        <w:rPr>
          <w:rFonts w:ascii="Times New Roman" w:hAnsi="Times New Roman" w:cs="Times New Roman"/>
          <w:sz w:val="28"/>
          <w:szCs w:val="28"/>
        </w:rPr>
        <w:t>, полученных незаконным путем и/</w:t>
      </w:r>
      <w:r w:rsidRPr="009A14A3">
        <w:rPr>
          <w:rFonts w:ascii="Times New Roman" w:hAnsi="Times New Roman" w:cs="Times New Roman"/>
          <w:sz w:val="28"/>
          <w:szCs w:val="28"/>
        </w:rPr>
        <w:t>или в сочетании с запрещенными наркотиками, например, героином, кокаином, метамфетамином и т.</w:t>
      </w:r>
      <w:r w:rsidR="000409C0">
        <w:rPr>
          <w:rFonts w:ascii="Times New Roman" w:hAnsi="Times New Roman" w:cs="Times New Roman"/>
          <w:sz w:val="28"/>
          <w:szCs w:val="28"/>
        </w:rPr>
        <w:t>д.  У</w:t>
      </w:r>
      <w:r w:rsidRPr="009A14A3">
        <w:rPr>
          <w:rFonts w:ascii="Times New Roman" w:hAnsi="Times New Roman" w:cs="Times New Roman"/>
          <w:sz w:val="28"/>
          <w:szCs w:val="28"/>
        </w:rPr>
        <w:t>ровень самоубийств для мужчин в возрасте от 25 до 34 лет увеличивался на 8% в год; для женщин - на 11% в год), а с 1999 г. уровень самоубийств увеличился на 33%. В период с 2019 по 2020 год пандемия COVID-19 способствовала примерно 74% снижения ожидаемой продолжительности жизни в Соединенных Штатах. Мужчины: 74,5 года (2020 г.), 76,3 года (2019 г.) Женщины: 80,2 года (2020 г.), 81,4 года (2019 г.)</w:t>
      </w:r>
      <w:r w:rsidRPr="009A14A3">
        <w:rPr>
          <w:rFonts w:ascii="Times New Roman" w:hAnsi="Times New Roman" w:cs="Times New Roman"/>
          <w:sz w:val="28"/>
          <w:szCs w:val="28"/>
          <w:shd w:val="clear" w:color="auto" w:fill="F6F6F6"/>
        </w:rPr>
        <w:t xml:space="preserve"> </w:t>
      </w:r>
    </w:p>
    <w:p w:rsidR="009A14A3" w:rsidRPr="009A14A3" w:rsidRDefault="009A14A3" w:rsidP="000D341C">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В 2017 году около 45% (20,7 миллиона) населения США, родившегося за границей, были натурализованными гражданами, 27% (12,3 миллиона) были законными постоянными жителями (в том числе многие имели право стать гражданами), 6% (2,2 миллиона) были временными законные жители, и 23% (10,5 миллиона) были нелегальными иммигрантами. Среди ныне живущих иммигрантов в США в пятерку ведущих стран происхождения входят </w:t>
      </w:r>
      <w:r w:rsidRPr="009A14A3">
        <w:rPr>
          <w:rFonts w:ascii="Times New Roman" w:hAnsi="Times New Roman" w:cs="Times New Roman"/>
          <w:sz w:val="28"/>
          <w:szCs w:val="28"/>
        </w:rPr>
        <w:lastRenderedPageBreak/>
        <w:t xml:space="preserve">Мексика (25% иммигрантов), Китай (6%), Индия (6%), Филиппины (5%) и Сальвадор (3%). Около 13% ныне живущих иммигрантов приезжают из Европы и Канады, а 10% - из Карибского бассейна. Среди вновь прибывших азиатские иммигранты были более многочисленными, чем латиноамериканские иммигранты с 2010 года; в 2017 году 37,4% прибывших иммигрантов были азиатами, а 26,6% - латиноамериканцами. До 2017 и 2018 годов Соединенные Штаты на протяжении десятилетий лидировали в мире по переселению беженцев, принимая больше беженцев, чем весь остальной мир вместе взятый. С 1980 по 2017 финансовый год 55% беженцев прибыли из Азии, 27% из Европы, 13% из Африки и 4% из Латинской Америки, спасаясь от войны и преследований. </w:t>
      </w:r>
    </w:p>
    <w:p w:rsidR="000D341C" w:rsidRDefault="009A14A3" w:rsidP="000D341C">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Население Соединенных Штатов разнообразно в расовом и этническом отношении. На федеральном уровне раса и этническая принадлежность были разделены на отдельные категории. Самые последние переписи населения Соединенных Штатов официально признала пять расовых категорий (белый или европейский американский, черный или афроамериканских, азиатских американских, американских индейцев / коренных жителей Аляски, и коренные жители Гавайских островов / островов Тихого океана), а также людей из двух или более рас. Бюро переписи также классифицировало респондентов как «латиноамериканцев или латиноамериканцев» или «не латиноамериканцев или латиноамериканцев», определяя латиноамериканцев и латиноамериканцев как этническую принадлежность (а не расу), которая составляет самую большую группу меньшинств в стране. В ходе переписи также был задан «вопрос о происхождении», который охватывает более широкое понятие этнической принадлежности, в полной форме переписи 2000 года и в Обследовании американского сообщества 2010 года; вопрос о «происхождении», сформулированный иначе, вернется в переписи населения 2020 года. По состоянию на 2020 год белые американцы не испаноязычного происхождения составляют расовое и этническое большинство, составляя 57,8% населения. </w:t>
      </w:r>
    </w:p>
    <w:p w:rsidR="009A14A3" w:rsidRPr="009A14A3" w:rsidRDefault="009A14A3" w:rsidP="009A14A3">
      <w:pPr>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Латиноамериканцы и латиноамериканцы (которые могут принадлежать к любой расовой группе) являются крупнейшим этническим меньшинством, составляя 18,7% населения, в то время как чернокожие или афроамериканцы являются самым большим расовым меньшинством, составляя 14,1%. Белые американцы составляют большинство во всех регионах, определенных переписью (Северо-Восток, Средний Запад, Юг, Запад) и во всех штатах, кроме Гавайев, но составляют самую высокую долю населения на Среднем Западе Соединенных Штатов - 85% в соответствии с Программой оценки численности населения (PEP) или 83% согласно опросу американского </w:t>
      </w:r>
      <w:r w:rsidRPr="009A14A3">
        <w:rPr>
          <w:rFonts w:ascii="Times New Roman" w:hAnsi="Times New Roman" w:cs="Times New Roman"/>
          <w:sz w:val="28"/>
          <w:szCs w:val="28"/>
        </w:rPr>
        <w:lastRenderedPageBreak/>
        <w:t>сообщества (ACS). Белые не испаноязычные жители составляют 79% населения Среднего Запада, что является самой высокой долей среди всех регионов. В то же время регион с наибольшей долей белых американцев — это Юг, где проживает 35% из них. В настоящее время 55% афроамериканского населения проживает на Юге. Множество или большинство других официальных групп проживают на Западе. Последний регион является домом для 42% латиноамериканцев и латиноамериканцев, 46% американцев азиатского происхождения, 48% американских индейцев и коренных жителей Аляски, 68% коренных гавайцев и жителей других тихоокеанских островов, 37% населения "двух или более рас". (Многорасовые американцы), и 46% тех, кто называет себя «какой-то другой расой». Пять населенных территорий США этнически разнообразны, в то время как каждая из них довольно однородна: в Американском Самоа высокий процент жителей островов Тихого океана, на Гуаме и Северных Марианских островах в основном проживают жители азиатских и тихоокеанских островов, в Пуэрто-Рико в основном проживают испаноязычные / латиноамериканцы, а на Виргинских островах США в основном афроамериканцы.</w:t>
      </w:r>
    </w:p>
    <w:p w:rsidR="009A14A3" w:rsidRPr="00D75ED7" w:rsidRDefault="009A14A3" w:rsidP="00D75ED7">
      <w:pPr>
        <w:rPr>
          <w:rFonts w:ascii="Times New Roman" w:hAnsi="Times New Roman" w:cs="Times New Roman"/>
          <w:b/>
          <w:bCs/>
          <w:sz w:val="28"/>
          <w:szCs w:val="28"/>
        </w:rPr>
      </w:pPr>
      <w:r w:rsidRPr="00D75ED7">
        <w:rPr>
          <w:rFonts w:ascii="Times New Roman" w:hAnsi="Times New Roman" w:cs="Times New Roman"/>
          <w:b/>
          <w:bCs/>
          <w:sz w:val="28"/>
          <w:szCs w:val="28"/>
        </w:rPr>
        <w:t>1.2.2. Характеристика общественно-производственной сферы.</w:t>
      </w:r>
    </w:p>
    <w:p w:rsidR="009A14A3" w:rsidRPr="009A14A3" w:rsidRDefault="009A14A3" w:rsidP="009A14A3">
      <w:pPr>
        <w:spacing w:after="0"/>
        <w:ind w:firstLine="709"/>
        <w:jc w:val="both"/>
        <w:rPr>
          <w:rFonts w:ascii="Times New Roman" w:hAnsi="Times New Roman" w:cs="Times New Roman"/>
          <w:sz w:val="28"/>
          <w:szCs w:val="28"/>
        </w:rPr>
      </w:pPr>
      <w:r w:rsidRPr="009A14A3">
        <w:rPr>
          <w:rFonts w:ascii="Times New Roman" w:hAnsi="Times New Roman" w:cs="Times New Roman"/>
          <w:color w:val="202122"/>
          <w:sz w:val="28"/>
          <w:szCs w:val="28"/>
          <w:shd w:val="clear" w:color="auto" w:fill="FFFFFF"/>
        </w:rPr>
        <w:t xml:space="preserve">Промышленность США отличается высоким уровнем производственной и территориальной концентрации. В ней представлены все существующие отрасли, ориентированные на выпуск как массовой, так и мелкосерийной продукции. </w:t>
      </w:r>
      <w:r w:rsidRPr="009A14A3">
        <w:rPr>
          <w:rFonts w:ascii="Times New Roman" w:hAnsi="Times New Roman" w:cs="Times New Roman"/>
          <w:sz w:val="28"/>
          <w:szCs w:val="28"/>
        </w:rPr>
        <w:t>Именно фабрики и заводы стали силой, проложившей Соединенным Штатам выход на мировой рынок, создавшей ценную продукцию и обеспечившей миллионы граждан работой (треть американцев - работники промышленной сферы, дающей стране около 20% ВВП).</w:t>
      </w:r>
      <w:r w:rsidRPr="009A14A3">
        <w:rPr>
          <w:rFonts w:ascii="Times New Roman" w:hAnsi="Times New Roman" w:cs="Times New Roman"/>
          <w:color w:val="303457"/>
          <w:sz w:val="28"/>
          <w:szCs w:val="28"/>
          <w:shd w:val="clear" w:color="auto" w:fill="F2F4F9"/>
        </w:rPr>
        <w:t xml:space="preserve"> </w:t>
      </w:r>
      <w:r w:rsidRPr="009A14A3">
        <w:rPr>
          <w:rFonts w:ascii="Times New Roman" w:hAnsi="Times New Roman" w:cs="Times New Roman"/>
          <w:sz w:val="28"/>
          <w:szCs w:val="28"/>
        </w:rPr>
        <w:t>Американский континент располагает горными рельефами с месторождениями ценных ископаемых, плодородными равнинами, бесценными нефтепромыслами, а также природной защитой – два океана защитили земли Америки от глобальных войн минувших столетий.</w:t>
      </w:r>
    </w:p>
    <w:p w:rsidR="009A14A3" w:rsidRPr="009A14A3" w:rsidRDefault="009A14A3" w:rsidP="009A14A3">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Финансирование инновационных технологических площадок для разработки новых открытий подпитывает качество всех компонентов производства. Станки и инструменты модернизируются учеными, система образования готовит новых умельцев по необходимым направлениям работы, теоретики подпитывают управленческую и законодательную идею новыми решениями.</w:t>
      </w:r>
      <w:r w:rsidRPr="009A14A3">
        <w:rPr>
          <w:rFonts w:ascii="Times New Roman" w:hAnsi="Times New Roman" w:cs="Times New Roman"/>
          <w:color w:val="0B2734"/>
          <w:sz w:val="28"/>
          <w:szCs w:val="28"/>
          <w:shd w:val="clear" w:color="auto" w:fill="FFFFFF"/>
        </w:rPr>
        <w:t xml:space="preserve"> В стране налажено производство уникального оборудования, инновационных приборов, серийных товаров легкой промышленности и много другого. Компании обеспечивают внутренний рынок, продукция также идет на экспорт. Максимальное внимание в последнее время Соединенные Штаты </w:t>
      </w:r>
      <w:r w:rsidRPr="009A14A3">
        <w:rPr>
          <w:rFonts w:ascii="Times New Roman" w:hAnsi="Times New Roman" w:cs="Times New Roman"/>
          <w:color w:val="0B2734"/>
          <w:sz w:val="28"/>
          <w:szCs w:val="28"/>
          <w:shd w:val="clear" w:color="auto" w:fill="FFFFFF"/>
        </w:rPr>
        <w:lastRenderedPageBreak/>
        <w:t>Америки уделяют научно-техническому прогрессу. Новейшие технологии внедряются в военное производство.</w:t>
      </w:r>
    </w:p>
    <w:p w:rsidR="009A14A3" w:rsidRPr="009A14A3" w:rsidRDefault="009A14A3" w:rsidP="000D341C">
      <w:pPr>
        <w:spacing w:after="0"/>
        <w:ind w:firstLine="709"/>
        <w:jc w:val="both"/>
        <w:rPr>
          <w:rFonts w:ascii="Times New Roman" w:hAnsi="Times New Roman" w:cs="Times New Roman"/>
          <w:color w:val="0B2734"/>
          <w:sz w:val="28"/>
          <w:szCs w:val="28"/>
          <w:shd w:val="clear" w:color="auto" w:fill="FFFFFF"/>
        </w:rPr>
      </w:pPr>
      <w:r w:rsidRPr="009A14A3">
        <w:rPr>
          <w:rFonts w:ascii="Times New Roman" w:hAnsi="Times New Roman" w:cs="Times New Roman"/>
          <w:color w:val="0B2734"/>
          <w:sz w:val="28"/>
          <w:szCs w:val="28"/>
          <w:shd w:val="clear" w:color="auto" w:fill="FFFFFF"/>
        </w:rPr>
        <w:t>Черная металлургия США – развитый, крупный сектор экономики. Государство не использует собственные залежи руды в производстве. Это объясняется невысоким качеством полезных ископаемых и чрезмерно дорогой себестоимостью работ. Сырье поставляют Венесуэла, Канада. В период последних десятилетий металлургия США стала весьма значимой для страны.</w:t>
      </w:r>
      <w:r w:rsidRPr="009A14A3">
        <w:rPr>
          <w:rFonts w:ascii="Times New Roman" w:hAnsi="Times New Roman" w:cs="Times New Roman"/>
          <w:sz w:val="28"/>
          <w:szCs w:val="28"/>
        </w:rPr>
        <w:t xml:space="preserve"> </w:t>
      </w:r>
      <w:r w:rsidRPr="009A14A3">
        <w:rPr>
          <w:rFonts w:ascii="Times New Roman" w:hAnsi="Times New Roman" w:cs="Times New Roman"/>
          <w:color w:val="0B2734"/>
          <w:sz w:val="28"/>
          <w:szCs w:val="28"/>
          <w:shd w:val="clear" w:color="auto" w:fill="FFFFFF"/>
        </w:rPr>
        <w:t>Цветная металлургия США – важная часть обрабатывающего промышленного сектора. В последние годы производственный объем слегка снизился, а доля импортного сырья возросла. Строительство специализированных заводов ведется в регионах, где есть недорогие энергетические ресурсы. Это северные и западные побережья в Тихом океане, бассейны некоторых крупных рек. Горные районы – самые значимые для цветного металлургического сектора. В Аризоне и Монтане находится ряд заводов по выплавке меди, в Айдахо расположены крупнейшие концерны, перерабатывающие полиметаллическую руду. </w:t>
      </w:r>
    </w:p>
    <w:p w:rsidR="009A14A3" w:rsidRPr="009A14A3" w:rsidRDefault="009A14A3" w:rsidP="000D341C">
      <w:pPr>
        <w:spacing w:after="0"/>
        <w:ind w:firstLine="709"/>
        <w:jc w:val="both"/>
        <w:rPr>
          <w:rFonts w:ascii="Times New Roman" w:hAnsi="Times New Roman" w:cs="Times New Roman"/>
          <w:sz w:val="28"/>
          <w:szCs w:val="28"/>
        </w:rPr>
      </w:pPr>
      <w:r w:rsidRPr="009A14A3">
        <w:rPr>
          <w:rFonts w:ascii="Times New Roman" w:hAnsi="Times New Roman" w:cs="Times New Roman"/>
          <w:color w:val="0B2734"/>
          <w:sz w:val="28"/>
          <w:szCs w:val="28"/>
          <w:shd w:val="clear" w:color="auto" w:fill="FFFFFF"/>
        </w:rPr>
        <w:t>Химический сектор Соединенных Штатов Америки достаточно развитый. Он занимает ведущую позицию среди всех направлений обрабатывающего производства. При этом химия активно развивается и стремительно расширяется. Ранее предприятия концентрировались в Северных регионах, но изменение структуры и сырьевой базы послужило причиной смены дислокации. Заводы перебрались в южные районы, где в предельном количестве есть не только горное, химическое и углеводородное сырье, но и энергетические ресурсы. </w:t>
      </w:r>
    </w:p>
    <w:p w:rsidR="009A14A3" w:rsidRPr="009A14A3" w:rsidRDefault="009A14A3" w:rsidP="009A14A3">
      <w:pPr>
        <w:ind w:firstLine="709"/>
        <w:jc w:val="both"/>
        <w:rPr>
          <w:rFonts w:ascii="Times New Roman" w:hAnsi="Times New Roman" w:cs="Times New Roman"/>
          <w:color w:val="0B2734"/>
          <w:sz w:val="28"/>
          <w:szCs w:val="28"/>
          <w:shd w:val="clear" w:color="auto" w:fill="FFFFFF"/>
        </w:rPr>
      </w:pPr>
      <w:r w:rsidRPr="009A14A3">
        <w:rPr>
          <w:rFonts w:ascii="Times New Roman" w:hAnsi="Times New Roman" w:cs="Times New Roman"/>
          <w:color w:val="0B2734"/>
          <w:sz w:val="28"/>
          <w:szCs w:val="28"/>
          <w:shd w:val="clear" w:color="auto" w:fill="FFFFFF"/>
        </w:rPr>
        <w:t>Машиностроение – крупнейшая отрасль промышленного сектора. США – известный в мире производитель высокотехнического оборудования, автомобилей и техники. Отмечается, что именно в Соединенных Штатах это направление максимально развито, поэтому страна занимает значимую часть мирового рынка в сфере импорта техники и автомобилей. Характерно неравномерное распределение производственных мощностей на территории страны. На севере и побережье Тихого океана расположились почти две трети всех заводов. </w:t>
      </w:r>
    </w:p>
    <w:p w:rsidR="009A14A3" w:rsidRPr="00D75ED7" w:rsidRDefault="009A14A3" w:rsidP="00D75ED7">
      <w:pPr>
        <w:rPr>
          <w:rFonts w:ascii="Times New Roman" w:hAnsi="Times New Roman" w:cs="Times New Roman"/>
          <w:b/>
          <w:bCs/>
          <w:sz w:val="28"/>
          <w:szCs w:val="28"/>
        </w:rPr>
      </w:pPr>
      <w:r w:rsidRPr="00D75ED7">
        <w:rPr>
          <w:rFonts w:ascii="Times New Roman" w:hAnsi="Times New Roman" w:cs="Times New Roman"/>
          <w:b/>
          <w:bCs/>
          <w:sz w:val="28"/>
          <w:szCs w:val="28"/>
        </w:rPr>
        <w:t>1.2.3. Общая характеристика образовательной системы США.</w:t>
      </w:r>
    </w:p>
    <w:p w:rsidR="009A14A3" w:rsidRPr="009A14A3" w:rsidRDefault="009A14A3" w:rsidP="009A14A3">
      <w:pPr>
        <w:spacing w:after="0"/>
        <w:ind w:firstLine="709"/>
        <w:jc w:val="both"/>
        <w:textAlignment w:val="baseline"/>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 xml:space="preserve">Образование США отличается высоким уровнем просвещения, масштабной популярностью американских дипломов, безупречностью английского языка и наличием блистательных возможностей устройства на работу не только в стране процветания и безграничных реальностей, но и в </w:t>
      </w:r>
      <w:r w:rsidRPr="009A14A3">
        <w:rPr>
          <w:rFonts w:ascii="Times New Roman" w:eastAsia="Times New Roman" w:hAnsi="Times New Roman" w:cs="Times New Roman"/>
          <w:sz w:val="28"/>
          <w:szCs w:val="28"/>
          <w:lang w:eastAsia="ru-RU"/>
        </w:rPr>
        <w:lastRenderedPageBreak/>
        <w:t>различных уголках мира. Американская образовательная система знаменита своей многообразнос</w:t>
      </w:r>
      <w:r w:rsidR="000D341C">
        <w:rPr>
          <w:rFonts w:ascii="Times New Roman" w:eastAsia="Times New Roman" w:hAnsi="Times New Roman" w:cs="Times New Roman"/>
          <w:sz w:val="28"/>
          <w:szCs w:val="28"/>
          <w:lang w:eastAsia="ru-RU"/>
        </w:rPr>
        <w:t>тью. Доказательством этому являю</w:t>
      </w:r>
      <w:r w:rsidRPr="009A14A3">
        <w:rPr>
          <w:rFonts w:ascii="Times New Roman" w:eastAsia="Times New Roman" w:hAnsi="Times New Roman" w:cs="Times New Roman"/>
          <w:sz w:val="28"/>
          <w:szCs w:val="28"/>
          <w:lang w:eastAsia="ru-RU"/>
        </w:rPr>
        <w:t>тся:</w:t>
      </w:r>
    </w:p>
    <w:p w:rsidR="009A14A3" w:rsidRPr="009A14A3" w:rsidRDefault="000D341C" w:rsidP="009A14A3">
      <w:pPr>
        <w:spacing w:after="0"/>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w:t>
      </w:r>
      <w:r w:rsidR="009A14A3" w:rsidRPr="009A14A3">
        <w:rPr>
          <w:rFonts w:ascii="Times New Roman" w:eastAsia="Times New Roman" w:hAnsi="Times New Roman" w:cs="Times New Roman"/>
          <w:sz w:val="28"/>
          <w:szCs w:val="28"/>
          <w:lang w:eastAsia="ru-RU"/>
        </w:rPr>
        <w:t>аличие многоуровневой системы образования в США, в основу которой положен возрастной принцип;</w:t>
      </w:r>
    </w:p>
    <w:p w:rsidR="009A14A3" w:rsidRPr="009A14A3" w:rsidRDefault="000D341C" w:rsidP="009A14A3">
      <w:pPr>
        <w:spacing w:after="0"/>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w:t>
      </w:r>
      <w:r w:rsidR="009A14A3" w:rsidRPr="009A14A3">
        <w:rPr>
          <w:rFonts w:ascii="Times New Roman" w:eastAsia="Times New Roman" w:hAnsi="Times New Roman" w:cs="Times New Roman"/>
          <w:sz w:val="28"/>
          <w:szCs w:val="28"/>
          <w:lang w:eastAsia="ru-RU"/>
        </w:rPr>
        <w:t>азнообразие школ со своими особенными программами обучения, содержанием и методикой образования, традициями и философией (от частной школы до учреждения государственного типа);</w:t>
      </w:r>
    </w:p>
    <w:p w:rsidR="009A14A3" w:rsidRPr="009A14A3" w:rsidRDefault="000D341C" w:rsidP="009A14A3">
      <w:pPr>
        <w:spacing w:after="0"/>
        <w:ind w:firstLine="709"/>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w:t>
      </w:r>
      <w:r w:rsidR="009A14A3" w:rsidRPr="009A14A3">
        <w:rPr>
          <w:rFonts w:ascii="Times New Roman" w:eastAsia="Times New Roman" w:hAnsi="Times New Roman" w:cs="Times New Roman"/>
          <w:sz w:val="28"/>
          <w:szCs w:val="28"/>
          <w:lang w:eastAsia="ru-RU"/>
        </w:rPr>
        <w:t>уществование множества центров приобретения высшего образования, привлекающих студентов со всего мира по причине высокого рейтинга.</w:t>
      </w:r>
    </w:p>
    <w:p w:rsidR="009A14A3" w:rsidRPr="009A14A3" w:rsidRDefault="009A14A3" w:rsidP="000D341C">
      <w:pPr>
        <w:spacing w:after="0"/>
        <w:ind w:firstLine="709"/>
        <w:jc w:val="both"/>
        <w:textAlignment w:val="baseline"/>
        <w:rPr>
          <w:rFonts w:ascii="Times New Roman" w:eastAsia="Times New Roman" w:hAnsi="Times New Roman" w:cs="Times New Roman"/>
          <w:sz w:val="28"/>
          <w:szCs w:val="28"/>
          <w:lang w:eastAsia="ru-RU"/>
        </w:rPr>
      </w:pPr>
      <w:r w:rsidRPr="009A14A3">
        <w:rPr>
          <w:rFonts w:ascii="Times New Roman" w:hAnsi="Times New Roman" w:cs="Times New Roman"/>
          <w:color w:val="202122"/>
          <w:sz w:val="28"/>
          <w:szCs w:val="28"/>
          <w:shd w:val="clear" w:color="auto" w:fill="FFFFFF"/>
        </w:rPr>
        <w:t>Образование в США состоит из отдельных этапов обучения — дошкольное, начальное, среднее и высшее. Контролируется и финансируется на трёх уровнях: федеральными властями, властями </w:t>
      </w:r>
      <w:r w:rsidRPr="009A14A3">
        <w:rPr>
          <w:rFonts w:ascii="Times New Roman" w:hAnsi="Times New Roman" w:cs="Times New Roman"/>
          <w:sz w:val="28"/>
          <w:szCs w:val="28"/>
          <w:shd w:val="clear" w:color="auto" w:fill="FFFFFF"/>
        </w:rPr>
        <w:t>штатов</w:t>
      </w:r>
      <w:r w:rsidRPr="009A14A3">
        <w:rPr>
          <w:rFonts w:ascii="Times New Roman" w:hAnsi="Times New Roman" w:cs="Times New Roman"/>
          <w:color w:val="202122"/>
          <w:sz w:val="28"/>
          <w:szCs w:val="28"/>
          <w:shd w:val="clear" w:color="auto" w:fill="FFFFFF"/>
        </w:rPr>
        <w:t> и местными властями.</w:t>
      </w:r>
      <w:r w:rsidRPr="009A14A3">
        <w:rPr>
          <w:rFonts w:ascii="Times New Roman" w:eastAsia="Times New Roman" w:hAnsi="Times New Roman" w:cs="Times New Roman"/>
          <w:sz w:val="28"/>
          <w:szCs w:val="28"/>
          <w:lang w:eastAsia="ru-RU"/>
        </w:rPr>
        <w:t xml:space="preserve"> Во всех штатах США действует закон об обязательном образовании для детей с пяти-восьми лет до шестнадцати-восемнадцати лет, в зависимости от штата. Программа образования может отличаться в различных штатах и школьных округах, но все штаты по закону обязаны проверять учащихся государственных школ, чтобы убедиться, что они достигают желаемого уровня минимального образования.</w:t>
      </w:r>
    </w:p>
    <w:p w:rsidR="009A14A3" w:rsidRPr="009A14A3" w:rsidRDefault="009A14A3" w:rsidP="000D341C">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 xml:space="preserve">Высшие учебные заведения очень различаются по качеству обучения. 8 университетов Лиги Плюща считаются одними из самых престижных, как в США, так и во всём мире. США занимают 10-е место среди индустриальных стран по проценту взрослых с высшим образованием по состоянию на 2010 год. Уровень грамотности в США — 99 % (2008), в 2011 году 46 % людей в возрасте 25 лет и старше имели среднее образование, 30 % имели степень бакалавра. Основной язык, на котором ведётся преподавание — английский. </w:t>
      </w:r>
    </w:p>
    <w:p w:rsidR="009A14A3" w:rsidRPr="009A14A3" w:rsidRDefault="009A14A3" w:rsidP="00CD5652">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hAnsi="Times New Roman" w:cs="Times New Roman"/>
          <w:b/>
          <w:bCs/>
          <w:color w:val="202122"/>
          <w:sz w:val="28"/>
          <w:szCs w:val="28"/>
          <w:shd w:val="clear" w:color="auto" w:fill="FFFFFF"/>
        </w:rPr>
        <w:t>Лига плюща</w:t>
      </w:r>
      <w:r w:rsidR="000D341C">
        <w:rPr>
          <w:rFonts w:ascii="Times New Roman" w:hAnsi="Times New Roman" w:cs="Times New Roman"/>
          <w:color w:val="202122"/>
          <w:sz w:val="28"/>
          <w:szCs w:val="28"/>
          <w:shd w:val="clear" w:color="auto" w:fill="FFFFFF"/>
        </w:rPr>
        <w:t xml:space="preserve"> –</w:t>
      </w:r>
      <w:r w:rsidR="00CD5652">
        <w:rPr>
          <w:rFonts w:ascii="Times New Roman" w:hAnsi="Times New Roman" w:cs="Times New Roman"/>
          <w:color w:val="202122"/>
          <w:sz w:val="28"/>
          <w:szCs w:val="28"/>
          <w:shd w:val="clear" w:color="auto" w:fill="FFFFFF"/>
        </w:rPr>
        <w:t xml:space="preserve"> это ассоциация восьми</w:t>
      </w:r>
      <w:r w:rsidRPr="009A14A3">
        <w:rPr>
          <w:rFonts w:ascii="Times New Roman" w:hAnsi="Times New Roman" w:cs="Times New Roman"/>
          <w:color w:val="202122"/>
          <w:sz w:val="28"/>
          <w:szCs w:val="28"/>
          <w:shd w:val="clear" w:color="auto" w:fill="FFFFFF"/>
        </w:rPr>
        <w:t> </w:t>
      </w:r>
      <w:r w:rsidR="00CD5652">
        <w:rPr>
          <w:rFonts w:ascii="Times New Roman" w:hAnsi="Times New Roman" w:cs="Times New Roman"/>
          <w:color w:val="202122"/>
          <w:sz w:val="28"/>
          <w:szCs w:val="28"/>
          <w:shd w:val="clear" w:color="auto" w:fill="FFFFFF"/>
        </w:rPr>
        <w:t xml:space="preserve">частных </w:t>
      </w:r>
      <w:r w:rsidR="00CD5652" w:rsidRPr="009A14A3">
        <w:rPr>
          <w:rFonts w:ascii="Times New Roman" w:hAnsi="Times New Roman" w:cs="Times New Roman"/>
          <w:sz w:val="28"/>
          <w:szCs w:val="28"/>
          <w:shd w:val="clear" w:color="auto" w:fill="FFFFFF"/>
        </w:rPr>
        <w:t>американских</w:t>
      </w:r>
      <w:r w:rsidRPr="009A14A3">
        <w:rPr>
          <w:rFonts w:ascii="Times New Roman" w:hAnsi="Times New Roman" w:cs="Times New Roman"/>
          <w:color w:val="202122"/>
          <w:sz w:val="28"/>
          <w:szCs w:val="28"/>
          <w:shd w:val="clear" w:color="auto" w:fill="FFFFFF"/>
        </w:rPr>
        <w:t> </w:t>
      </w:r>
      <w:r w:rsidRPr="009A14A3">
        <w:rPr>
          <w:rFonts w:ascii="Times New Roman" w:hAnsi="Times New Roman" w:cs="Times New Roman"/>
          <w:sz w:val="28"/>
          <w:szCs w:val="28"/>
          <w:shd w:val="clear" w:color="auto" w:fill="FFFFFF"/>
        </w:rPr>
        <w:t>университетов</w:t>
      </w:r>
      <w:r w:rsidRPr="009A14A3">
        <w:rPr>
          <w:rFonts w:ascii="Times New Roman" w:hAnsi="Times New Roman" w:cs="Times New Roman"/>
          <w:color w:val="202122"/>
          <w:sz w:val="28"/>
          <w:szCs w:val="28"/>
          <w:shd w:val="clear" w:color="auto" w:fill="FFFFFF"/>
        </w:rPr>
        <w:t>, расположенных в семи штатах на северо-востоке США. Это название происходит от побегов </w:t>
      </w:r>
      <w:r w:rsidRPr="009A14A3">
        <w:rPr>
          <w:rFonts w:ascii="Times New Roman" w:hAnsi="Times New Roman" w:cs="Times New Roman"/>
          <w:sz w:val="28"/>
          <w:szCs w:val="28"/>
          <w:shd w:val="clear" w:color="auto" w:fill="FFFFFF"/>
        </w:rPr>
        <w:t>плюща</w:t>
      </w:r>
      <w:r w:rsidRPr="009A14A3">
        <w:rPr>
          <w:rFonts w:ascii="Times New Roman" w:hAnsi="Times New Roman" w:cs="Times New Roman"/>
          <w:color w:val="202122"/>
          <w:sz w:val="28"/>
          <w:szCs w:val="28"/>
          <w:shd w:val="clear" w:color="auto" w:fill="FFFFFF"/>
        </w:rPr>
        <w:t xml:space="preserve">, обвивающих старые здания в этих университетах. Университеты, входящие в лигу, отличаются высоким качеством образования. </w:t>
      </w:r>
      <w:r w:rsidRPr="009A14A3">
        <w:rPr>
          <w:rFonts w:ascii="Times New Roman" w:eastAsia="Times New Roman" w:hAnsi="Times New Roman" w:cs="Times New Roman"/>
          <w:sz w:val="28"/>
          <w:szCs w:val="28"/>
          <w:lang w:eastAsia="ru-RU"/>
        </w:rPr>
        <w:t>Термин «Лига плюща» стал общепринятым с 1954 года после образования спортивного объединения NCAA Division I, когда американцы в значительной степени разделились на болельщиков разных университетских спортивных (футбольных) команд. Однако со временем понятие Лига плюща распространилось и на другие стороны жизни объединённых в ней университетов.</w:t>
      </w:r>
    </w:p>
    <w:p w:rsidR="009A14A3" w:rsidRPr="009A14A3" w:rsidRDefault="009A14A3" w:rsidP="00CD5652">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 xml:space="preserve">Университеты Лиги плюща (или просто «Плющи») постоянно находятся среди 15 лучших колледжей и университетов США по рейтингу журнала U.S. News and World Report. Так в 2010 году тройку лидеров среди лучших вузов </w:t>
      </w:r>
      <w:r w:rsidRPr="009A14A3">
        <w:rPr>
          <w:rFonts w:ascii="Times New Roman" w:eastAsia="Times New Roman" w:hAnsi="Times New Roman" w:cs="Times New Roman"/>
          <w:sz w:val="28"/>
          <w:szCs w:val="28"/>
          <w:lang w:eastAsia="ru-RU"/>
        </w:rPr>
        <w:lastRenderedPageBreak/>
        <w:t>США составили Гарвардский, Принстонский и Йельский университеты соответственно из Лиги плюща. Университеты Лиги также находятся среди самых богатых академических заведений мира, что позволяет им привлекать лучших студентов и преподавателей. Университеты из Лиги плюща можно с полным основанием считать одними из ведущих научных центров страны, финансирование которых складывается из различных источников. Так, университеты из Лиги плюща обладают собственными фондами: например, эндаумент Гарвардского и Йельского университета в 2014 году составил 36,4 и 23,9 миллиардов долларов соответственно.</w:t>
      </w:r>
    </w:p>
    <w:p w:rsidR="009A14A3" w:rsidRPr="009A14A3" w:rsidRDefault="009A14A3" w:rsidP="00CD5652">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Члены Лиги плюща: Броуновский университет, Гарвардский университет, Дартмутский колледж, Йельский университет, Колумбийский университет, Корнеллский университет, Пенсильванский университет, Принстонский университет.</w:t>
      </w:r>
    </w:p>
    <w:p w:rsidR="009A14A3" w:rsidRPr="009A14A3" w:rsidRDefault="009A14A3" w:rsidP="00CD5652">
      <w:pPr>
        <w:shd w:val="clear" w:color="auto" w:fill="FFFFFF"/>
        <w:spacing w:after="0"/>
        <w:ind w:firstLine="709"/>
        <w:jc w:val="both"/>
        <w:rPr>
          <w:rFonts w:ascii="Times New Roman" w:eastAsia="Times New Roman" w:hAnsi="Times New Roman" w:cs="Times New Roman"/>
          <w:sz w:val="28"/>
          <w:szCs w:val="28"/>
          <w:lang w:eastAsia="ru-RU"/>
        </w:rPr>
      </w:pPr>
    </w:p>
    <w:p w:rsidR="009A14A3" w:rsidRPr="009A14A3" w:rsidRDefault="009A14A3" w:rsidP="009A14A3">
      <w:pPr>
        <w:spacing w:after="0"/>
        <w:ind w:firstLine="709"/>
        <w:jc w:val="center"/>
        <w:rPr>
          <w:rFonts w:ascii="Times New Roman" w:eastAsia="Times New Roman" w:hAnsi="Times New Roman" w:cs="Times New Roman"/>
          <w:b/>
          <w:bCs/>
          <w:i/>
          <w:iCs/>
          <w:noProof/>
          <w:sz w:val="28"/>
          <w:szCs w:val="28"/>
          <w:lang w:eastAsia="ru-RU"/>
        </w:rPr>
      </w:pPr>
      <w:r w:rsidRPr="009A14A3">
        <w:rPr>
          <w:rFonts w:ascii="Times New Roman" w:eastAsia="Times New Roman" w:hAnsi="Times New Roman" w:cs="Times New Roman"/>
          <w:b/>
          <w:bCs/>
          <w:i/>
          <w:iCs/>
          <w:noProof/>
          <w:sz w:val="28"/>
          <w:szCs w:val="28"/>
          <w:lang w:eastAsia="ru-RU"/>
        </w:rPr>
        <w:t>ПРИНСТОНСКИЙ УНИВЕРСИТЕТ</w:t>
      </w:r>
    </w:p>
    <w:p w:rsidR="009A14A3" w:rsidRPr="009A14A3" w:rsidRDefault="009A14A3" w:rsidP="009A14A3">
      <w:pPr>
        <w:spacing w:after="0"/>
        <w:ind w:firstLine="709"/>
        <w:jc w:val="center"/>
        <w:rPr>
          <w:rFonts w:ascii="Times New Roman" w:eastAsia="Times New Roman" w:hAnsi="Times New Roman" w:cs="Times New Roman"/>
          <w:b/>
          <w:bCs/>
          <w:i/>
          <w:iCs/>
          <w:noProof/>
          <w:sz w:val="28"/>
          <w:szCs w:val="28"/>
          <w:lang w:eastAsia="ru-RU"/>
        </w:rPr>
      </w:pPr>
      <w:r w:rsidRPr="00BF41BE">
        <w:rPr>
          <w:noProof/>
          <w:lang w:eastAsia="ru-RU"/>
        </w:rPr>
        <w:drawing>
          <wp:anchor distT="0" distB="0" distL="114300" distR="114300" simplePos="0" relativeHeight="251678720" behindDoc="0" locked="0" layoutInCell="1" allowOverlap="1">
            <wp:simplePos x="0" y="0"/>
            <wp:positionH relativeFrom="margin">
              <wp:posOffset>1184910</wp:posOffset>
            </wp:positionH>
            <wp:positionV relativeFrom="paragraph">
              <wp:posOffset>184785</wp:posOffset>
            </wp:positionV>
            <wp:extent cx="3876675" cy="2540635"/>
            <wp:effectExtent l="0" t="0" r="9525"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76675" cy="2540635"/>
                    </a:xfrm>
                    <a:prstGeom prst="rect">
                      <a:avLst/>
                    </a:prstGeom>
                    <a:noFill/>
                    <a:ln>
                      <a:noFill/>
                    </a:ln>
                  </pic:spPr>
                </pic:pic>
              </a:graphicData>
            </a:graphic>
          </wp:anchor>
        </w:drawing>
      </w:r>
    </w:p>
    <w:p w:rsidR="009A14A3" w:rsidRPr="009A14A3" w:rsidRDefault="009A14A3" w:rsidP="009A14A3">
      <w:pPr>
        <w:spacing w:after="0"/>
        <w:ind w:firstLine="709"/>
        <w:jc w:val="center"/>
        <w:rPr>
          <w:rFonts w:ascii="Times New Roman" w:hAnsi="Times New Roman" w:cs="Times New Roman"/>
          <w:b/>
          <w:bCs/>
          <w:i/>
          <w:iCs/>
          <w:sz w:val="28"/>
          <w:szCs w:val="28"/>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9A14A3">
      <w:pPr>
        <w:shd w:val="clear" w:color="auto" w:fill="FFFFFF"/>
        <w:spacing w:before="120" w:after="120"/>
        <w:ind w:firstLine="709"/>
        <w:rPr>
          <w:rFonts w:ascii="Times New Roman" w:eastAsia="Times New Roman" w:hAnsi="Times New Roman" w:cs="Times New Roman"/>
          <w:sz w:val="28"/>
          <w:szCs w:val="28"/>
          <w:lang w:eastAsia="ru-RU"/>
        </w:rPr>
      </w:pPr>
    </w:p>
    <w:p w:rsidR="009A14A3" w:rsidRPr="009A14A3" w:rsidRDefault="009A14A3" w:rsidP="00CD5652">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 xml:space="preserve">Частный исследовательский университет, один из старейших и известнейших университетов в США находится в городе Принстон, штат Нью-Джерси. Университет является одним из восьми университетов Лиги плюща и одним из девяти колониальных колледжей, основанных до Американской революции. Он по результатам обучения выдает дипломы бакалавра и магистра в областях естественных, гуманитарных, общественных и технических наук, но  не располагает школами медицины, права, бизнеса и богословия, однако предлагает профессиональные степени в Школе общественных и международных отношений имени Вудро Вильсона, в Школе инженерных и </w:t>
      </w:r>
      <w:r w:rsidRPr="009A14A3">
        <w:rPr>
          <w:rFonts w:ascii="Times New Roman" w:eastAsia="Times New Roman" w:hAnsi="Times New Roman" w:cs="Times New Roman"/>
          <w:sz w:val="28"/>
          <w:szCs w:val="28"/>
          <w:lang w:eastAsia="ru-RU"/>
        </w:rPr>
        <w:lastRenderedPageBreak/>
        <w:t>прикладных наук, а также в Школе архитектуры. Университет располагает наибольшим эндаументом в мире из расчёта на одного учащегося.</w:t>
      </w:r>
    </w:p>
    <w:p w:rsidR="009A14A3" w:rsidRPr="009A14A3" w:rsidRDefault="009A14A3" w:rsidP="00CD5652">
      <w:pPr>
        <w:shd w:val="clear" w:color="auto" w:fill="FFFFFF"/>
        <w:spacing w:after="0"/>
        <w:ind w:firstLine="709"/>
        <w:jc w:val="both"/>
        <w:rPr>
          <w:rFonts w:ascii="Times New Roman" w:eastAsia="Times New Roman" w:hAnsi="Times New Roman" w:cs="Times New Roman"/>
          <w:color w:val="292929"/>
          <w:sz w:val="28"/>
          <w:szCs w:val="28"/>
          <w:lang w:eastAsia="ru-RU"/>
        </w:rPr>
      </w:pPr>
      <w:r w:rsidRPr="009A14A3">
        <w:rPr>
          <w:rFonts w:ascii="Times New Roman" w:eastAsia="Times New Roman" w:hAnsi="Times New Roman" w:cs="Times New Roman"/>
          <w:color w:val="292929"/>
          <w:sz w:val="28"/>
          <w:szCs w:val="28"/>
          <w:lang w:eastAsia="ru-RU"/>
        </w:rPr>
        <w:t>Основной кампус разместился на 500 акрах земли, где находятся 180 зданий вуза, среди которых нашлось место как учебным аудиториям, так и научно-исследовательским лабораториям, спортивным комплексам и общежитиям. Кампус Принстонского университета имеет необыкновенную архитектуру: на относительно небольшом участке земли сосредоточены здания в колониальном, романском, готическом стиле, а также в стиле английского ампира и модерна. Об университетских зданиях ходят легенды. Кампус Принстонского университета открыт для посетителей, сюда часто наведываются туристы. Кроме красивейших зданий, инфраструктура вуза богата паркингами, велосипедными маршрутами, пешеходными тропами, парками, уютными скверами, лесом и даже живописным озером.</w:t>
      </w:r>
    </w:p>
    <w:p w:rsidR="009A14A3" w:rsidRPr="009A14A3" w:rsidRDefault="009A14A3" w:rsidP="00CD5652">
      <w:pPr>
        <w:shd w:val="clear" w:color="auto" w:fill="FFFFFF"/>
        <w:spacing w:after="0"/>
        <w:ind w:firstLine="709"/>
        <w:jc w:val="both"/>
        <w:rPr>
          <w:rFonts w:ascii="Times New Roman" w:eastAsia="Times New Roman" w:hAnsi="Times New Roman" w:cs="Times New Roman"/>
          <w:color w:val="292929"/>
          <w:sz w:val="28"/>
          <w:szCs w:val="28"/>
          <w:lang w:eastAsia="ru-RU"/>
        </w:rPr>
      </w:pPr>
      <w:r w:rsidRPr="009A14A3">
        <w:rPr>
          <w:rFonts w:ascii="Times New Roman" w:hAnsi="Times New Roman" w:cs="Times New Roman"/>
          <w:color w:val="292929"/>
          <w:sz w:val="28"/>
          <w:szCs w:val="28"/>
          <w:shd w:val="clear" w:color="auto" w:fill="FFFFFF"/>
        </w:rPr>
        <w:t>Принстонский университет отличается демократичным подходом к результатам экзаменов и итоговых школьных баллов: минимальный порог для поступающих не устанавливается. Но все же стоит учитывать, что это один из самых </w:t>
      </w:r>
      <w:r w:rsidRPr="009A14A3">
        <w:rPr>
          <w:rFonts w:ascii="Times New Roman" w:hAnsi="Times New Roman" w:cs="Times New Roman"/>
          <w:sz w:val="28"/>
          <w:szCs w:val="28"/>
          <w:shd w:val="clear" w:color="auto" w:fill="FFFFFF"/>
        </w:rPr>
        <w:t>престижных вузов</w:t>
      </w:r>
      <w:r w:rsidRPr="009A14A3">
        <w:rPr>
          <w:rFonts w:ascii="Times New Roman" w:hAnsi="Times New Roman" w:cs="Times New Roman"/>
          <w:color w:val="292929"/>
          <w:sz w:val="28"/>
          <w:szCs w:val="28"/>
          <w:shd w:val="clear" w:color="auto" w:fill="FFFFFF"/>
        </w:rPr>
        <w:t> в мире, и поступить с плохими оценками в Принстонский университет вряд ли удастся. Статистика говорит сама за себя: из общего количества заявителей зачисляются не более 10% аппликантов.</w:t>
      </w:r>
    </w:p>
    <w:p w:rsidR="00A64A66" w:rsidRDefault="009A14A3" w:rsidP="00CD5652">
      <w:pPr>
        <w:spacing w:after="0"/>
        <w:ind w:firstLine="709"/>
        <w:jc w:val="both"/>
        <w:rPr>
          <w:rFonts w:ascii="Times New Roman" w:hAnsi="Times New Roman" w:cs="Times New Roman"/>
          <w:color w:val="292929"/>
          <w:sz w:val="28"/>
          <w:szCs w:val="28"/>
          <w:shd w:val="clear" w:color="auto" w:fill="FFFFFF"/>
        </w:rPr>
      </w:pPr>
      <w:r w:rsidRPr="009A14A3">
        <w:rPr>
          <w:rFonts w:ascii="Times New Roman" w:hAnsi="Times New Roman" w:cs="Times New Roman"/>
          <w:color w:val="292929"/>
          <w:sz w:val="28"/>
          <w:szCs w:val="28"/>
          <w:shd w:val="clear" w:color="auto" w:fill="FFFFFF"/>
        </w:rPr>
        <w:t xml:space="preserve">Студенты Принстона имеют возможность обучаться по программам двойных степеней, совмещая основную специальность с дополнительной. Подобные программы доступны студентам магистратуры. Получение двойных степеней возможно по </w:t>
      </w:r>
      <w:r w:rsidRPr="009A14A3">
        <w:rPr>
          <w:rStyle w:val="a6"/>
          <w:rFonts w:ascii="Times New Roman" w:hAnsi="Times New Roman" w:cs="Times New Roman"/>
          <w:b w:val="0"/>
          <w:bCs w:val="0"/>
          <w:color w:val="292929"/>
          <w:sz w:val="28"/>
          <w:szCs w:val="28"/>
          <w:shd w:val="clear" w:color="auto" w:fill="FFFFFF"/>
        </w:rPr>
        <w:t>материаловедению</w:t>
      </w:r>
      <w:r w:rsidRPr="009A14A3">
        <w:rPr>
          <w:rFonts w:ascii="Times New Roman" w:hAnsi="Times New Roman" w:cs="Times New Roman"/>
          <w:b/>
          <w:bCs/>
          <w:color w:val="292929"/>
          <w:sz w:val="28"/>
          <w:szCs w:val="28"/>
          <w:shd w:val="clear" w:color="auto" w:fill="FFFFFF"/>
        </w:rPr>
        <w:t> </w:t>
      </w:r>
      <w:r w:rsidRPr="009A14A3">
        <w:rPr>
          <w:rFonts w:ascii="Times New Roman" w:hAnsi="Times New Roman" w:cs="Times New Roman"/>
          <w:color w:val="292929"/>
          <w:sz w:val="28"/>
          <w:szCs w:val="28"/>
          <w:shd w:val="clear" w:color="auto" w:fill="FFFFFF"/>
        </w:rPr>
        <w:t>и</w:t>
      </w:r>
      <w:r w:rsidRPr="009A14A3">
        <w:rPr>
          <w:rFonts w:ascii="Times New Roman" w:hAnsi="Times New Roman" w:cs="Times New Roman"/>
          <w:b/>
          <w:bCs/>
          <w:color w:val="292929"/>
          <w:sz w:val="28"/>
          <w:szCs w:val="28"/>
          <w:shd w:val="clear" w:color="auto" w:fill="FFFFFF"/>
        </w:rPr>
        <w:t> </w:t>
      </w:r>
      <w:r w:rsidRPr="009A14A3">
        <w:rPr>
          <w:rStyle w:val="a6"/>
          <w:rFonts w:ascii="Times New Roman" w:hAnsi="Times New Roman" w:cs="Times New Roman"/>
          <w:b w:val="0"/>
          <w:bCs w:val="0"/>
          <w:color w:val="292929"/>
          <w:sz w:val="28"/>
          <w:szCs w:val="28"/>
          <w:shd w:val="clear" w:color="auto" w:fill="FFFFFF"/>
        </w:rPr>
        <w:t>инженерии</w:t>
      </w:r>
      <w:r w:rsidRPr="009A14A3">
        <w:rPr>
          <w:rFonts w:ascii="Times New Roman" w:hAnsi="Times New Roman" w:cs="Times New Roman"/>
          <w:b/>
          <w:bCs/>
          <w:color w:val="292929"/>
          <w:sz w:val="28"/>
          <w:szCs w:val="28"/>
          <w:shd w:val="clear" w:color="auto" w:fill="FFFFFF"/>
        </w:rPr>
        <w:t>,</w:t>
      </w:r>
      <w:r w:rsidR="00A64A66" w:rsidRPr="00A64A66">
        <w:rPr>
          <w:rStyle w:val="a6"/>
          <w:rFonts w:ascii="Times New Roman" w:hAnsi="Times New Roman" w:cs="Times New Roman"/>
          <w:b w:val="0"/>
          <w:bCs w:val="0"/>
          <w:color w:val="292929"/>
          <w:sz w:val="28"/>
          <w:szCs w:val="28"/>
          <w:shd w:val="clear" w:color="auto" w:fill="FFFFFF"/>
        </w:rPr>
        <w:t xml:space="preserve"> </w:t>
      </w:r>
      <w:r w:rsidR="00A64A66" w:rsidRPr="009A14A3">
        <w:rPr>
          <w:rStyle w:val="a6"/>
          <w:rFonts w:ascii="Times New Roman" w:hAnsi="Times New Roman" w:cs="Times New Roman"/>
          <w:b w:val="0"/>
          <w:bCs w:val="0"/>
          <w:color w:val="292929"/>
          <w:sz w:val="28"/>
          <w:szCs w:val="28"/>
          <w:shd w:val="clear" w:color="auto" w:fill="FFFFFF"/>
        </w:rPr>
        <w:t>нейронауке</w:t>
      </w:r>
      <w:r w:rsidR="00A64A66" w:rsidRPr="009A14A3">
        <w:rPr>
          <w:rStyle w:val="a6"/>
          <w:rFonts w:ascii="Times New Roman" w:hAnsi="Times New Roman" w:cs="Times New Roman"/>
          <w:color w:val="292929"/>
          <w:sz w:val="28"/>
          <w:szCs w:val="28"/>
          <w:shd w:val="clear" w:color="auto" w:fill="FFFFFF"/>
        </w:rPr>
        <w:t xml:space="preserve"> (нейробиология)</w:t>
      </w:r>
      <w:r w:rsidR="00A64A66" w:rsidRPr="009A14A3">
        <w:rPr>
          <w:rFonts w:ascii="Times New Roman" w:hAnsi="Times New Roman" w:cs="Times New Roman"/>
          <w:b/>
          <w:bCs/>
          <w:color w:val="292929"/>
          <w:sz w:val="28"/>
          <w:szCs w:val="28"/>
          <w:shd w:val="clear" w:color="auto" w:fill="FFFFFF"/>
        </w:rPr>
        <w:t>, </w:t>
      </w:r>
      <w:r w:rsidRPr="009A14A3">
        <w:rPr>
          <w:rFonts w:ascii="Times New Roman" w:hAnsi="Times New Roman" w:cs="Times New Roman"/>
          <w:b/>
          <w:bCs/>
          <w:color w:val="292929"/>
          <w:sz w:val="28"/>
          <w:szCs w:val="28"/>
          <w:shd w:val="clear" w:color="auto" w:fill="FFFFFF"/>
        </w:rPr>
        <w:t> </w:t>
      </w:r>
      <w:r w:rsidRPr="009A14A3">
        <w:rPr>
          <w:rStyle w:val="a6"/>
          <w:rFonts w:ascii="Times New Roman" w:hAnsi="Times New Roman" w:cs="Times New Roman"/>
          <w:b w:val="0"/>
          <w:bCs w:val="0"/>
          <w:color w:val="292929"/>
          <w:sz w:val="28"/>
          <w:szCs w:val="28"/>
          <w:shd w:val="clear" w:color="auto" w:fill="FFFFFF"/>
        </w:rPr>
        <w:t>социальной политике</w:t>
      </w:r>
      <w:r w:rsidRPr="009A14A3">
        <w:rPr>
          <w:rFonts w:ascii="Times New Roman" w:hAnsi="Times New Roman" w:cs="Times New Roman"/>
          <w:b/>
          <w:bCs/>
          <w:color w:val="292929"/>
          <w:sz w:val="28"/>
          <w:szCs w:val="28"/>
          <w:shd w:val="clear" w:color="auto" w:fill="FFFFFF"/>
        </w:rPr>
        <w:t>, </w:t>
      </w:r>
      <w:r w:rsidR="00A64A66">
        <w:rPr>
          <w:rStyle w:val="a6"/>
          <w:rFonts w:ascii="Times New Roman" w:hAnsi="Times New Roman" w:cs="Times New Roman"/>
          <w:b w:val="0"/>
          <w:bCs w:val="0"/>
          <w:color w:val="292929"/>
          <w:sz w:val="28"/>
          <w:szCs w:val="28"/>
          <w:shd w:val="clear" w:color="auto" w:fill="FFFFFF"/>
        </w:rPr>
        <w:t xml:space="preserve"> государственном </w:t>
      </w:r>
      <w:r w:rsidRPr="009A14A3">
        <w:rPr>
          <w:rStyle w:val="a6"/>
          <w:rFonts w:ascii="Times New Roman" w:hAnsi="Times New Roman" w:cs="Times New Roman"/>
          <w:b w:val="0"/>
          <w:bCs w:val="0"/>
          <w:color w:val="292929"/>
          <w:sz w:val="28"/>
          <w:szCs w:val="28"/>
          <w:shd w:val="clear" w:color="auto" w:fill="FFFFFF"/>
        </w:rPr>
        <w:t>праве</w:t>
      </w:r>
      <w:r w:rsidRPr="009A14A3">
        <w:rPr>
          <w:rFonts w:ascii="Times New Roman" w:hAnsi="Times New Roman" w:cs="Times New Roman"/>
          <w:b/>
          <w:bCs/>
          <w:color w:val="292929"/>
          <w:sz w:val="28"/>
          <w:szCs w:val="28"/>
          <w:shd w:val="clear" w:color="auto" w:fill="FFFFFF"/>
        </w:rPr>
        <w:t> </w:t>
      </w:r>
      <w:r w:rsidRPr="009A14A3">
        <w:rPr>
          <w:rFonts w:ascii="Times New Roman" w:hAnsi="Times New Roman" w:cs="Times New Roman"/>
          <w:color w:val="292929"/>
          <w:sz w:val="28"/>
          <w:szCs w:val="28"/>
          <w:shd w:val="clear" w:color="auto" w:fill="FFFFFF"/>
        </w:rPr>
        <w:t>и</w:t>
      </w:r>
      <w:r w:rsidRPr="009A14A3">
        <w:rPr>
          <w:rFonts w:ascii="Times New Roman" w:hAnsi="Times New Roman" w:cs="Times New Roman"/>
          <w:b/>
          <w:bCs/>
          <w:color w:val="292929"/>
          <w:sz w:val="28"/>
          <w:szCs w:val="28"/>
          <w:shd w:val="clear" w:color="auto" w:fill="FFFFFF"/>
        </w:rPr>
        <w:t> </w:t>
      </w:r>
      <w:r w:rsidRPr="009A14A3">
        <w:rPr>
          <w:rStyle w:val="a6"/>
          <w:rFonts w:ascii="Times New Roman" w:hAnsi="Times New Roman" w:cs="Times New Roman"/>
          <w:b w:val="0"/>
          <w:bCs w:val="0"/>
          <w:color w:val="292929"/>
          <w:sz w:val="28"/>
          <w:szCs w:val="28"/>
          <w:shd w:val="clear" w:color="auto" w:fill="FFFFFF"/>
        </w:rPr>
        <w:t>демографии</w:t>
      </w:r>
      <w:r w:rsidRPr="009A14A3">
        <w:rPr>
          <w:rFonts w:ascii="Times New Roman" w:hAnsi="Times New Roman" w:cs="Times New Roman"/>
          <w:color w:val="292929"/>
          <w:sz w:val="28"/>
          <w:szCs w:val="28"/>
          <w:shd w:val="clear" w:color="auto" w:fill="FFFFFF"/>
        </w:rPr>
        <w:t xml:space="preserve">. </w:t>
      </w:r>
      <w:r w:rsidRPr="009A14A3">
        <w:rPr>
          <w:rFonts w:ascii="Times New Roman" w:eastAsia="Times New Roman" w:hAnsi="Times New Roman" w:cs="Times New Roman"/>
          <w:color w:val="292929"/>
          <w:sz w:val="28"/>
          <w:szCs w:val="28"/>
          <w:lang w:eastAsia="ru-RU"/>
        </w:rPr>
        <w:t>Вуз предлагает массу услуг для студентов, включая бесплатное медицинское обследование, поскольку на территории университета работает Центр здоровья. В Принстоне действует языковой центр, где можно освоить один или несколько дополнительных иностранных языков (предлагается изучение более 20 языков).</w:t>
      </w:r>
      <w:r w:rsidRPr="009A14A3">
        <w:rPr>
          <w:rFonts w:ascii="Times New Roman" w:hAnsi="Times New Roman" w:cs="Times New Roman"/>
          <w:color w:val="292929"/>
          <w:sz w:val="28"/>
          <w:szCs w:val="28"/>
          <w:shd w:val="clear" w:color="auto" w:fill="FFFFFF"/>
        </w:rPr>
        <w:t xml:space="preserve"> </w:t>
      </w:r>
    </w:p>
    <w:p w:rsidR="009A14A3" w:rsidRPr="009A14A3" w:rsidRDefault="009A14A3" w:rsidP="00CD5652">
      <w:pPr>
        <w:spacing w:after="0"/>
        <w:ind w:firstLine="709"/>
        <w:jc w:val="both"/>
        <w:rPr>
          <w:rFonts w:ascii="Times New Roman" w:hAnsi="Times New Roman" w:cs="Times New Roman"/>
          <w:color w:val="292929"/>
          <w:sz w:val="28"/>
          <w:szCs w:val="28"/>
          <w:shd w:val="clear" w:color="auto" w:fill="FFFFFF"/>
        </w:rPr>
      </w:pPr>
      <w:r w:rsidRPr="009A14A3">
        <w:rPr>
          <w:rFonts w:ascii="Times New Roman" w:eastAsia="Times New Roman" w:hAnsi="Times New Roman" w:cs="Times New Roman"/>
          <w:color w:val="292929"/>
          <w:sz w:val="28"/>
          <w:szCs w:val="28"/>
          <w:lang w:eastAsia="ru-RU"/>
        </w:rPr>
        <w:t>Университет предоставляет массу возможностей для развития спортивных навыков, о чем свидетельствуют работающие на территории кампуса тренажерные залы, различные спортивные секции (боевые искусства, тяжелая атлетика, гимнастика и многое другое), а также площадки для игры в американский футбол, баскетбол, лакросс и т. д.</w:t>
      </w:r>
      <w:r w:rsidRPr="009A14A3">
        <w:rPr>
          <w:rFonts w:ascii="Times New Roman" w:hAnsi="Times New Roman" w:cs="Times New Roman"/>
          <w:color w:val="292929"/>
          <w:sz w:val="28"/>
          <w:szCs w:val="28"/>
          <w:shd w:val="clear" w:color="auto" w:fill="FFFFFF"/>
        </w:rPr>
        <w:t xml:space="preserve"> </w:t>
      </w:r>
      <w:r w:rsidRPr="009A14A3">
        <w:rPr>
          <w:rFonts w:ascii="Times New Roman" w:eastAsia="Times New Roman" w:hAnsi="Times New Roman" w:cs="Times New Roman"/>
          <w:color w:val="292929"/>
          <w:sz w:val="28"/>
          <w:szCs w:val="28"/>
          <w:lang w:eastAsia="ru-RU"/>
        </w:rPr>
        <w:t>Студенческий совет регулярно занимается организацией досуга учащихся – праздничных мероприятий, вечеринок, театральных постановок и музыкальных фестивалей, поэтому студентам Принстона некогда скучать.</w:t>
      </w:r>
    </w:p>
    <w:p w:rsidR="009A14A3" w:rsidRPr="009A14A3" w:rsidRDefault="009A14A3" w:rsidP="00CD5652">
      <w:pPr>
        <w:shd w:val="clear" w:color="auto" w:fill="FFFFFF"/>
        <w:spacing w:after="0"/>
        <w:ind w:firstLine="709"/>
        <w:jc w:val="both"/>
        <w:rPr>
          <w:rFonts w:ascii="Times New Roman" w:eastAsia="Times New Roman" w:hAnsi="Times New Roman" w:cs="Times New Roman"/>
          <w:color w:val="292929"/>
          <w:sz w:val="28"/>
          <w:szCs w:val="28"/>
          <w:lang w:eastAsia="ru-RU"/>
        </w:rPr>
      </w:pPr>
      <w:r w:rsidRPr="009A14A3">
        <w:rPr>
          <w:rFonts w:ascii="Times New Roman" w:eastAsia="Times New Roman" w:hAnsi="Times New Roman" w:cs="Times New Roman"/>
          <w:color w:val="333333"/>
          <w:sz w:val="28"/>
          <w:szCs w:val="28"/>
          <w:lang w:eastAsia="ru-RU"/>
        </w:rPr>
        <w:t>Известные выпускники и преподаватели Принстонского университета:</w:t>
      </w:r>
      <w:r w:rsidRPr="009A14A3">
        <w:rPr>
          <w:rFonts w:ascii="Times New Roman" w:eastAsia="Times New Roman" w:hAnsi="Times New Roman" w:cs="Times New Roman"/>
          <w:color w:val="292929"/>
          <w:sz w:val="28"/>
          <w:szCs w:val="28"/>
          <w:lang w:eastAsia="ru-RU"/>
        </w:rPr>
        <w:t xml:space="preserve"> Джеймс Мэдисон — 4-й президент Соединенных Штатов Америки, является </w:t>
      </w:r>
      <w:r w:rsidRPr="009A14A3">
        <w:rPr>
          <w:rFonts w:ascii="Times New Roman" w:eastAsia="Times New Roman" w:hAnsi="Times New Roman" w:cs="Times New Roman"/>
          <w:color w:val="292929"/>
          <w:sz w:val="28"/>
          <w:szCs w:val="28"/>
          <w:lang w:eastAsia="ru-RU"/>
        </w:rPr>
        <w:lastRenderedPageBreak/>
        <w:t>одним из ключевых авторов Конституции США. Харуки Мураками — известный японский прозаик, эссеист и переводчик, обладатель премии Франца Кафки. Является автором произведений “Охота на овец” и “Слушай песню ветра”. Мишель Обама — 44-я первая леди Соединенных Штатов, американский адвокат и супруга бывшего президента США Барака Обамы. Фрэнсис Скотт Фицджеральд также учился здесь, но не смог закончить вуз со степенью. Интересно, что в фондах библиотеки Принстонского университета можно найти рукопись романа «Великий Гэтсби» Фицджеральда. В одном из исследовательских институтов Принстона преподавал Альберт Эйнштейн. В 1933 году знаменитый профессор физики стал пожизненным членом института при вузе, здесь расположился и его рабочий кабинет.</w:t>
      </w:r>
    </w:p>
    <w:p w:rsidR="009A14A3" w:rsidRPr="009A14A3" w:rsidRDefault="009A14A3" w:rsidP="00A64A66">
      <w:pPr>
        <w:shd w:val="clear" w:color="auto" w:fill="FFFFFF"/>
        <w:spacing w:before="100" w:beforeAutospacing="1" w:after="0"/>
        <w:ind w:firstLine="709"/>
        <w:jc w:val="center"/>
        <w:rPr>
          <w:rFonts w:ascii="Times New Roman" w:eastAsia="Times New Roman" w:hAnsi="Times New Roman" w:cs="Times New Roman"/>
          <w:b/>
          <w:bCs/>
          <w:i/>
          <w:iCs/>
          <w:color w:val="292929"/>
          <w:sz w:val="28"/>
          <w:szCs w:val="28"/>
          <w:lang w:eastAsia="ru-RU"/>
        </w:rPr>
      </w:pPr>
      <w:r w:rsidRPr="009A14A3">
        <w:rPr>
          <w:rFonts w:ascii="Times New Roman" w:eastAsia="Times New Roman" w:hAnsi="Times New Roman" w:cs="Times New Roman"/>
          <w:b/>
          <w:bCs/>
          <w:i/>
          <w:iCs/>
          <w:color w:val="292929"/>
          <w:sz w:val="28"/>
          <w:szCs w:val="28"/>
          <w:lang w:eastAsia="ru-RU"/>
        </w:rPr>
        <w:t>ГАРВАРДСКИЙ УНИВЕРСИТЕТ</w:t>
      </w: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r w:rsidRPr="00BF41BE">
        <w:rPr>
          <w:noProof/>
          <w:lang w:eastAsia="ru-RU"/>
        </w:rPr>
        <w:drawing>
          <wp:anchor distT="0" distB="0" distL="114300" distR="114300" simplePos="0" relativeHeight="251679744" behindDoc="0" locked="0" layoutInCell="1" allowOverlap="1">
            <wp:simplePos x="0" y="0"/>
            <wp:positionH relativeFrom="margin">
              <wp:posOffset>538480</wp:posOffset>
            </wp:positionH>
            <wp:positionV relativeFrom="paragraph">
              <wp:posOffset>198120</wp:posOffset>
            </wp:positionV>
            <wp:extent cx="4539615" cy="2561590"/>
            <wp:effectExtent l="0" t="0" r="0" b="0"/>
            <wp:wrapSquare wrapText="bothSides"/>
            <wp:docPr id="19" name="Рисунок 19" descr="Изображение выглядит как трава, небо, внешний, пол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трава, небо, внешний, поле&#10;&#10;Автоматически созданное описание"/>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39615" cy="2561590"/>
                    </a:xfrm>
                    <a:prstGeom prst="rect">
                      <a:avLst/>
                    </a:prstGeom>
                    <a:noFill/>
                    <a:ln>
                      <a:noFill/>
                    </a:ln>
                  </pic:spPr>
                </pic:pic>
              </a:graphicData>
            </a:graphic>
          </wp:anchor>
        </w:drawing>
      </w: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sz w:val="28"/>
          <w:szCs w:val="28"/>
        </w:rPr>
        <w:t>Один из самых известных университетов США и всего мира, старейший вуз США. Находится в г</w:t>
      </w:r>
      <w:r w:rsidR="00CD5652">
        <w:rPr>
          <w:sz w:val="28"/>
          <w:szCs w:val="28"/>
        </w:rPr>
        <w:t>.</w:t>
      </w:r>
      <w:r w:rsidRPr="00BF41BE">
        <w:rPr>
          <w:sz w:val="28"/>
          <w:szCs w:val="28"/>
        </w:rPr>
        <w:t> Кембридж (входит в состав Бо</w:t>
      </w:r>
      <w:r w:rsidR="00CD5652">
        <w:rPr>
          <w:sz w:val="28"/>
          <w:szCs w:val="28"/>
        </w:rPr>
        <w:t>стонской городской агломерации)</w:t>
      </w:r>
      <w:r w:rsidRPr="00BF41BE">
        <w:rPr>
          <w:sz w:val="28"/>
          <w:szCs w:val="28"/>
        </w:rPr>
        <w:t xml:space="preserve"> штат Массачусетс. По состоянию на 2010 год в Гарварде работает около 2100 преподавателей и учится около 6700 студентов и 14500 последипломников. 75 лауреатов Нобелевской премии были связаны с университетом как студенты, преподаватели или сотрудники. Гарвардский университет занимает первое место в стране по числу миллиардеров среди выпускников, а его библиотека — крупнейшая академическая в США и третья по величине в стране. Гарвард входит в группу элитных американских университетов — Лигу плюща. Гарвард имеет самый </w:t>
      </w:r>
      <w:r w:rsidRPr="00BF41BE">
        <w:rPr>
          <w:sz w:val="28"/>
          <w:szCs w:val="28"/>
        </w:rPr>
        <w:lastRenderedPageBreak/>
        <w:t>большой эндаумент (целевой капитал) в мире, который составляет 37,1 млрд долларов.</w:t>
      </w: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sz w:val="28"/>
          <w:szCs w:val="28"/>
        </w:rPr>
        <w:t xml:space="preserve">Преимущества Гарвардского университета: </w:t>
      </w:r>
      <w:r w:rsidR="00CD5652">
        <w:rPr>
          <w:bCs/>
          <w:color w:val="292929"/>
          <w:sz w:val="28"/>
          <w:szCs w:val="28"/>
        </w:rPr>
        <w:t>с</w:t>
      </w:r>
      <w:r w:rsidRPr="00CD5652">
        <w:rPr>
          <w:bCs/>
          <w:color w:val="292929"/>
          <w:sz w:val="28"/>
          <w:szCs w:val="28"/>
        </w:rPr>
        <w:t>туденческий кампус</w:t>
      </w:r>
      <w:r w:rsidRPr="00CD5652">
        <w:rPr>
          <w:color w:val="292929"/>
          <w:sz w:val="28"/>
          <w:szCs w:val="28"/>
        </w:rPr>
        <w:t>.</w:t>
      </w:r>
      <w:r w:rsidRPr="00BF41BE">
        <w:rPr>
          <w:color w:val="292929"/>
          <w:sz w:val="28"/>
          <w:szCs w:val="28"/>
        </w:rPr>
        <w:t xml:space="preserve"> Главный кампус Гарвардского университета расположился на 85 гектарах земли. Здесь находятся учебные корпусы, библиотеки, спортивные учреждения, а также общежития для учащихся первого курса. Остальные студенческие резиденции находятся неподалеку, на живописном побережье реки Чарльз. Гарвардская школа бизнеса и Гарвардский стадион находятся в </w:t>
      </w:r>
      <w:r w:rsidRPr="00BF41BE">
        <w:rPr>
          <w:color w:val="333333"/>
          <w:sz w:val="28"/>
          <w:szCs w:val="28"/>
        </w:rPr>
        <w:t>бостонском</w:t>
      </w:r>
      <w:r w:rsidRPr="00BF41BE">
        <w:rPr>
          <w:color w:val="292929"/>
          <w:sz w:val="28"/>
          <w:szCs w:val="28"/>
        </w:rPr>
        <w:t xml:space="preserve"> районе Аллстон на 145 гектарах. </w:t>
      </w:r>
      <w:r w:rsidRPr="00CD5652">
        <w:rPr>
          <w:bCs/>
          <w:color w:val="292929"/>
          <w:sz w:val="28"/>
          <w:szCs w:val="28"/>
        </w:rPr>
        <w:t>Высокое финансирование</w:t>
      </w:r>
      <w:r w:rsidRPr="00CD5652">
        <w:rPr>
          <w:color w:val="292929"/>
          <w:sz w:val="28"/>
          <w:szCs w:val="28"/>
        </w:rPr>
        <w:t>.</w:t>
      </w:r>
      <w:r w:rsidRPr="00BF41BE">
        <w:rPr>
          <w:color w:val="292929"/>
          <w:sz w:val="28"/>
          <w:szCs w:val="28"/>
        </w:rPr>
        <w:t xml:space="preserve"> Гарвард обладает самым крупным эндаументом (целевой капитал некоммерческой организации) в мире. Его размер в 2019 году составил 40,9 миллиардов USD. Кроме того, по сравнению с другими престижными вузами, именно выпускники Гарварда чаще становятся миллиардерами. </w:t>
      </w:r>
      <w:r w:rsidRPr="00CD5652">
        <w:rPr>
          <w:bCs/>
          <w:color w:val="292929"/>
          <w:sz w:val="28"/>
          <w:szCs w:val="28"/>
        </w:rPr>
        <w:t>Музейное богатство</w:t>
      </w:r>
      <w:r w:rsidRPr="00CD5652">
        <w:rPr>
          <w:color w:val="292929"/>
          <w:sz w:val="28"/>
          <w:szCs w:val="28"/>
        </w:rPr>
        <w:t>.</w:t>
      </w:r>
      <w:r w:rsidRPr="00BF41BE">
        <w:rPr>
          <w:color w:val="292929"/>
          <w:sz w:val="28"/>
          <w:szCs w:val="28"/>
        </w:rPr>
        <w:t xml:space="preserve"> Гарвардский университет располагает несколькими собственными музеями с богатейшими коллекциями. Художественный музей включает в себя музей Фогга, Музей Буша-Райзингера, Музей Саклера с собраниями работ импрессионистов, прерафаэлитов, экспрессионистов, а также с коллекциями произведений искусств Востока. Гарвардский музей естественной истории включает Минералогический музей, Музей сравнительной зоологии, Ботанический музей. Здесь также работает Центр изобразительных искусств, построенный по проекту архитектора Ле Корбюзье, Музей археологии и этнологии, Музей семитской культуры. </w:t>
      </w:r>
      <w:r w:rsidR="00CD5652">
        <w:rPr>
          <w:color w:val="292929"/>
          <w:sz w:val="28"/>
          <w:szCs w:val="28"/>
        </w:rPr>
        <w:t xml:space="preserve">    </w:t>
      </w:r>
      <w:r w:rsidRPr="00BF41BE">
        <w:rPr>
          <w:b/>
          <w:bCs/>
          <w:color w:val="292929"/>
          <w:sz w:val="28"/>
          <w:szCs w:val="28"/>
        </w:rPr>
        <w:t>Уникальные траектории обучения</w:t>
      </w:r>
      <w:r w:rsidRPr="00BF41BE">
        <w:rPr>
          <w:color w:val="292929"/>
          <w:sz w:val="28"/>
          <w:szCs w:val="28"/>
        </w:rPr>
        <w:t xml:space="preserve">. Студенты Гарвардского колледжа имеют возможность не только выбирать основную и дополнительную специализации, но и создавать собственный учебный план с целью исследования какой-либо междисциплинарной области. В совокупности с сильной общеобразовательной базой это позволяет выпускникам Гарварда одновременно быть специалистами широкого и узкого профиля. </w:t>
      </w:r>
      <w:r w:rsidRPr="00BF41BE">
        <w:rPr>
          <w:b/>
          <w:bCs/>
          <w:color w:val="292929"/>
          <w:sz w:val="28"/>
          <w:szCs w:val="28"/>
        </w:rPr>
        <w:t>Материальная помощь</w:t>
      </w:r>
      <w:r w:rsidRPr="00BF41BE">
        <w:rPr>
          <w:color w:val="292929"/>
          <w:sz w:val="28"/>
          <w:szCs w:val="28"/>
        </w:rPr>
        <w:t>.  Гарвардский университет, вопреки многим стереотипам, является даже более доступным в финансовом плане, чем многие менее известные американские и европейские университеты. Прием здесь осуществляется согласно двум принципам: </w:t>
      </w:r>
      <w:r w:rsidRPr="00BF41BE">
        <w:rPr>
          <w:i/>
          <w:iCs/>
          <w:color w:val="292929"/>
          <w:sz w:val="28"/>
          <w:szCs w:val="28"/>
        </w:rPr>
        <w:t>need-blind admissions</w:t>
      </w:r>
      <w:r w:rsidRPr="00BF41BE">
        <w:rPr>
          <w:color w:val="292929"/>
          <w:sz w:val="28"/>
          <w:szCs w:val="28"/>
        </w:rPr>
        <w:t> (финансовое положение аппликанта никак не влияет на процесс отбора) и 100% </w:t>
      </w:r>
      <w:r w:rsidRPr="00BF41BE">
        <w:rPr>
          <w:i/>
          <w:iCs/>
          <w:color w:val="292929"/>
          <w:sz w:val="28"/>
          <w:szCs w:val="28"/>
        </w:rPr>
        <w:t>need-based aid</w:t>
      </w:r>
      <w:r w:rsidRPr="00BF41BE">
        <w:rPr>
          <w:color w:val="292929"/>
          <w:sz w:val="28"/>
          <w:szCs w:val="28"/>
        </w:rPr>
        <w:t> (материальная поддержка обеспечивается абсолютно всем нуждающимся). Если годовой доход семьи меньше 65,000 </w:t>
      </w:r>
      <w:r w:rsidRPr="00BF41BE">
        <w:rPr>
          <w:caps/>
          <w:sz w:val="28"/>
          <w:szCs w:val="28"/>
        </w:rPr>
        <w:t>USD</w:t>
      </w:r>
      <w:r w:rsidRPr="00BF41BE">
        <w:rPr>
          <w:color w:val="292929"/>
          <w:sz w:val="28"/>
          <w:szCs w:val="28"/>
        </w:rPr>
        <w:t>, то студенту предоставляется стипендия, покрывающая все расходы на обучение, проживание и прочие расходы.</w:t>
      </w: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sz w:val="28"/>
          <w:szCs w:val="28"/>
        </w:rPr>
        <w:t>Обучение в Гарвардском колледже для бакалавров имеет фиксированную стоимость в размере 49,653 </w:t>
      </w:r>
      <w:r w:rsidRPr="00BF41BE">
        <w:rPr>
          <w:rStyle w:val="currency"/>
          <w:rFonts w:eastAsiaTheme="majorEastAsia"/>
          <w:caps/>
          <w:sz w:val="28"/>
          <w:szCs w:val="28"/>
        </w:rPr>
        <w:t>USD</w:t>
      </w:r>
      <w:r w:rsidRPr="00BF41BE">
        <w:rPr>
          <w:sz w:val="28"/>
          <w:szCs w:val="28"/>
        </w:rPr>
        <w:t xml:space="preserve"> в год. Что </w:t>
      </w:r>
      <w:r w:rsidRPr="00BF41BE">
        <w:rPr>
          <w:sz w:val="28"/>
          <w:szCs w:val="28"/>
        </w:rPr>
        <w:lastRenderedPageBreak/>
        <w:t>касается </w:t>
      </w:r>
      <w:r w:rsidRPr="00CD5652">
        <w:rPr>
          <w:rStyle w:val="aa"/>
          <w:rFonts w:eastAsiaTheme="majorEastAsia"/>
          <w:i w:val="0"/>
          <w:sz w:val="28"/>
          <w:szCs w:val="28"/>
        </w:rPr>
        <w:t>аспирантуры</w:t>
      </w:r>
      <w:r w:rsidRPr="00CD5652">
        <w:rPr>
          <w:i/>
          <w:sz w:val="28"/>
          <w:szCs w:val="28"/>
        </w:rPr>
        <w:t>,</w:t>
      </w:r>
      <w:r w:rsidRPr="00BF41BE">
        <w:rPr>
          <w:sz w:val="28"/>
          <w:szCs w:val="28"/>
        </w:rPr>
        <w:t xml:space="preserve"> сумма может составлять от 29728 до 73,440 </w:t>
      </w:r>
      <w:r w:rsidRPr="00BF41BE">
        <w:rPr>
          <w:rStyle w:val="currency"/>
          <w:rFonts w:eastAsiaTheme="majorEastAsia"/>
          <w:caps/>
          <w:sz w:val="28"/>
          <w:szCs w:val="28"/>
        </w:rPr>
        <w:t>USD</w:t>
      </w:r>
      <w:r w:rsidRPr="00BF41BE">
        <w:rPr>
          <w:sz w:val="28"/>
          <w:szCs w:val="28"/>
        </w:rPr>
        <w:t xml:space="preserve"> в год, при этом отдельные школы устанавливают меньшую стоимость, начиная со 2–3 года обучения. Несмотря на крайне высокие цены, стоит учитывать, что в Гарварде существует большое количество доступных стипендий и грантов, а 70% учащихся получают финансовую помощь. Всему причиной политика вуза, который делает все возможное, чтобы талантливые студенты имели возможность получить желаемое образование. </w:t>
      </w:r>
      <w:r w:rsidRPr="00BF41BE">
        <w:rPr>
          <w:color w:val="292929"/>
          <w:sz w:val="28"/>
          <w:szCs w:val="28"/>
        </w:rPr>
        <w:t>Гарвардский университет является сильнейшим образовательным и исследовательским центром, который в равной степени преуспел в преподавании гуманитарных, естественных и технических наук. Всего в Гарварде насчитывается 11 академических подразделений — 10 факультетов и Рэдклиффский институт перспективных исследований. Самое</w:t>
      </w:r>
      <w:r w:rsidRPr="0050535F">
        <w:rPr>
          <w:color w:val="292929"/>
          <w:sz w:val="28"/>
          <w:szCs w:val="28"/>
        </w:rPr>
        <w:t xml:space="preserve"> </w:t>
      </w:r>
      <w:r w:rsidRPr="00BF41BE">
        <w:rPr>
          <w:color w:val="292929"/>
          <w:sz w:val="28"/>
          <w:szCs w:val="28"/>
        </w:rPr>
        <w:t>крупное</w:t>
      </w:r>
      <w:r w:rsidRPr="0050535F">
        <w:rPr>
          <w:color w:val="292929"/>
          <w:sz w:val="28"/>
          <w:szCs w:val="28"/>
        </w:rPr>
        <w:t xml:space="preserve"> </w:t>
      </w:r>
      <w:r w:rsidRPr="00BF41BE">
        <w:rPr>
          <w:color w:val="292929"/>
          <w:sz w:val="28"/>
          <w:szCs w:val="28"/>
        </w:rPr>
        <w:t>подразделение</w:t>
      </w:r>
      <w:r w:rsidRPr="0050535F">
        <w:rPr>
          <w:color w:val="292929"/>
          <w:sz w:val="28"/>
          <w:szCs w:val="28"/>
        </w:rPr>
        <w:t xml:space="preserve"> —</w:t>
      </w:r>
      <w:r w:rsidRPr="00BF41BE">
        <w:rPr>
          <w:color w:val="292929"/>
          <w:sz w:val="28"/>
          <w:szCs w:val="28"/>
          <w:lang w:val="en-US"/>
        </w:rPr>
        <w:t> </w:t>
      </w:r>
      <w:r w:rsidRPr="00BF41BE">
        <w:rPr>
          <w:i/>
          <w:iCs/>
          <w:color w:val="292929"/>
          <w:sz w:val="28"/>
          <w:szCs w:val="28"/>
          <w:lang w:val="en-US"/>
        </w:rPr>
        <w:t>Faculty</w:t>
      </w:r>
      <w:r w:rsidRPr="0050535F">
        <w:rPr>
          <w:i/>
          <w:iCs/>
          <w:color w:val="292929"/>
          <w:sz w:val="28"/>
          <w:szCs w:val="28"/>
        </w:rPr>
        <w:t xml:space="preserve"> </w:t>
      </w:r>
      <w:r w:rsidRPr="00BF41BE">
        <w:rPr>
          <w:i/>
          <w:iCs/>
          <w:color w:val="292929"/>
          <w:sz w:val="28"/>
          <w:szCs w:val="28"/>
          <w:lang w:val="en-US"/>
        </w:rPr>
        <w:t>of</w:t>
      </w:r>
      <w:r w:rsidRPr="0050535F">
        <w:rPr>
          <w:i/>
          <w:iCs/>
          <w:color w:val="292929"/>
          <w:sz w:val="28"/>
          <w:szCs w:val="28"/>
        </w:rPr>
        <w:t xml:space="preserve"> </w:t>
      </w:r>
      <w:r w:rsidRPr="00BF41BE">
        <w:rPr>
          <w:i/>
          <w:iCs/>
          <w:color w:val="292929"/>
          <w:sz w:val="28"/>
          <w:szCs w:val="28"/>
          <w:lang w:val="en-US"/>
        </w:rPr>
        <w:t>Arts</w:t>
      </w:r>
      <w:r w:rsidRPr="0050535F">
        <w:rPr>
          <w:i/>
          <w:iCs/>
          <w:color w:val="292929"/>
          <w:sz w:val="28"/>
          <w:szCs w:val="28"/>
        </w:rPr>
        <w:t xml:space="preserve"> </w:t>
      </w:r>
      <w:r w:rsidRPr="00BF41BE">
        <w:rPr>
          <w:i/>
          <w:iCs/>
          <w:color w:val="292929"/>
          <w:sz w:val="28"/>
          <w:szCs w:val="28"/>
          <w:lang w:val="en-US"/>
        </w:rPr>
        <w:t>and</w:t>
      </w:r>
      <w:r w:rsidRPr="0050535F">
        <w:rPr>
          <w:i/>
          <w:iCs/>
          <w:color w:val="292929"/>
          <w:sz w:val="28"/>
          <w:szCs w:val="28"/>
        </w:rPr>
        <w:t xml:space="preserve"> </w:t>
      </w:r>
      <w:r w:rsidRPr="00BF41BE">
        <w:rPr>
          <w:i/>
          <w:iCs/>
          <w:color w:val="292929"/>
          <w:sz w:val="28"/>
          <w:szCs w:val="28"/>
          <w:lang w:val="en-US"/>
        </w:rPr>
        <w:t>Sciences</w:t>
      </w:r>
      <w:r w:rsidRPr="00BF41BE">
        <w:rPr>
          <w:color w:val="292929"/>
          <w:sz w:val="28"/>
          <w:szCs w:val="28"/>
          <w:lang w:val="en-US"/>
        </w:rPr>
        <w:t> </w:t>
      </w:r>
      <w:r w:rsidRPr="0050535F">
        <w:rPr>
          <w:color w:val="292929"/>
          <w:sz w:val="28"/>
          <w:szCs w:val="28"/>
        </w:rPr>
        <w:t>(</w:t>
      </w:r>
      <w:r w:rsidRPr="00BF41BE">
        <w:rPr>
          <w:color w:val="292929"/>
          <w:sz w:val="28"/>
          <w:szCs w:val="28"/>
          <w:lang w:val="en-US"/>
        </w:rPr>
        <w:t>FAS</w:t>
      </w:r>
      <w:r w:rsidRPr="0050535F">
        <w:rPr>
          <w:color w:val="292929"/>
          <w:sz w:val="28"/>
          <w:szCs w:val="28"/>
        </w:rPr>
        <w:t xml:space="preserve">). </w:t>
      </w:r>
      <w:r w:rsidRPr="00BF41BE">
        <w:rPr>
          <w:color w:val="292929"/>
          <w:sz w:val="28"/>
          <w:szCs w:val="28"/>
        </w:rPr>
        <w:t>Это единственный факультет, который предлагает обучение на двух уровнях подготовки — </w:t>
      </w:r>
      <w:r w:rsidRPr="00BF41BE">
        <w:rPr>
          <w:i/>
          <w:iCs/>
          <w:color w:val="292929"/>
          <w:sz w:val="28"/>
          <w:szCs w:val="28"/>
        </w:rPr>
        <w:t>undergraduate(студент)</w:t>
      </w:r>
      <w:r w:rsidRPr="00BF41BE">
        <w:rPr>
          <w:color w:val="292929"/>
          <w:sz w:val="28"/>
          <w:szCs w:val="28"/>
        </w:rPr>
        <w:t> и </w:t>
      </w:r>
      <w:r w:rsidRPr="00BF41BE">
        <w:rPr>
          <w:i/>
          <w:iCs/>
          <w:color w:val="292929"/>
          <w:sz w:val="28"/>
          <w:szCs w:val="28"/>
        </w:rPr>
        <w:t>graduate(выпускник)</w:t>
      </w:r>
      <w:r w:rsidRPr="00BF41BE">
        <w:rPr>
          <w:color w:val="292929"/>
          <w:sz w:val="28"/>
          <w:szCs w:val="28"/>
        </w:rPr>
        <w:t>. В рамках FAS свою деятельность реализуют: Гарвард-колледж для бакалавров; Высшая школа наук и искусств (GSAS) для магистров и докторантов; Школа инженерных и прикладных наук (вручает степени от имени колледжа и GSAS); Отделение непрерывного образования (включает Гарвардскую летнюю школу и Школу расширенного образования).</w:t>
      </w:r>
    </w:p>
    <w:p w:rsidR="009A14A3" w:rsidRPr="00BF41BE" w:rsidRDefault="009A14A3" w:rsidP="009A14A3">
      <w:pPr>
        <w:pStyle w:val="a4"/>
        <w:shd w:val="clear" w:color="auto" w:fill="FFFFFF"/>
        <w:spacing w:before="0" w:beforeAutospacing="0" w:after="150" w:afterAutospacing="0" w:line="276" w:lineRule="auto"/>
        <w:ind w:firstLine="709"/>
        <w:jc w:val="both"/>
        <w:rPr>
          <w:color w:val="000000"/>
          <w:sz w:val="28"/>
          <w:szCs w:val="28"/>
          <w:shd w:val="clear" w:color="auto" w:fill="FFFFFF"/>
        </w:rPr>
      </w:pPr>
      <w:r w:rsidRPr="00BF41BE">
        <w:rPr>
          <w:sz w:val="28"/>
          <w:szCs w:val="28"/>
        </w:rPr>
        <w:t xml:space="preserve">Знаменитости, окончившие Гарвардский университет: Натали Портман - </w:t>
      </w:r>
      <w:r w:rsidRPr="00BF41BE">
        <w:rPr>
          <w:color w:val="000000"/>
          <w:sz w:val="28"/>
          <w:szCs w:val="28"/>
          <w:shd w:val="clear" w:color="auto" w:fill="FFFFFF"/>
        </w:rPr>
        <w:t>Обладательница премий «Оскар» и «Золотой глобус», актриса Натали Портман является выпускницей одного из самых престижных вузов мира – Гарварда. В университете Портман получила степень бакалавра в области психологии.</w:t>
      </w:r>
      <w:r w:rsidRPr="00BF41BE">
        <w:rPr>
          <w:sz w:val="28"/>
          <w:szCs w:val="28"/>
        </w:rPr>
        <w:t xml:space="preserve"> </w:t>
      </w:r>
      <w:r w:rsidRPr="00BF41BE">
        <w:rPr>
          <w:color w:val="000000"/>
          <w:sz w:val="28"/>
          <w:szCs w:val="28"/>
          <w:shd w:val="clear" w:color="auto" w:fill="FFFFFF"/>
        </w:rPr>
        <w:t xml:space="preserve">Марк Цукерберг - </w:t>
      </w:r>
      <w:r w:rsidRPr="00BF41BE">
        <w:rPr>
          <w:sz w:val="28"/>
          <w:szCs w:val="28"/>
          <w:shd w:val="clear" w:color="auto" w:fill="FFFFFF"/>
        </w:rPr>
        <w:t>Основатель </w:t>
      </w:r>
      <w:r w:rsidRPr="00BF41BE">
        <w:rPr>
          <w:rStyle w:val="aa"/>
          <w:rFonts w:eastAsiaTheme="majorEastAsia"/>
          <w:sz w:val="28"/>
          <w:szCs w:val="28"/>
          <w:shd w:val="clear" w:color="auto" w:fill="FFFFFF"/>
        </w:rPr>
        <w:t>Facebook</w:t>
      </w:r>
      <w:r>
        <w:rPr>
          <w:rStyle w:val="aa"/>
          <w:rFonts w:eastAsiaTheme="majorEastAsia"/>
          <w:sz w:val="28"/>
          <w:szCs w:val="28"/>
          <w:shd w:val="clear" w:color="auto" w:fill="FFFFFF"/>
        </w:rPr>
        <w:t>,</w:t>
      </w:r>
      <w:r w:rsidRPr="00BF41BE">
        <w:rPr>
          <w:sz w:val="28"/>
          <w:szCs w:val="28"/>
          <w:shd w:val="clear" w:color="auto" w:fill="FFFFFF"/>
        </w:rPr>
        <w:t>  бросил Гарвард в 2005 году и занялся развитием социальной сети, которую придумал, живя в общежитии. Однако спустя 12 лет Цукерберг вернулся в университет, получил диплом и стал доктором права.</w:t>
      </w:r>
      <w:r w:rsidRPr="00BF41BE">
        <w:rPr>
          <w:sz w:val="28"/>
          <w:szCs w:val="28"/>
        </w:rPr>
        <w:t xml:space="preserve"> Джон Кеннеди - </w:t>
      </w:r>
      <w:r>
        <w:rPr>
          <w:color w:val="000000"/>
          <w:sz w:val="28"/>
          <w:szCs w:val="28"/>
          <w:shd w:val="clear" w:color="auto" w:fill="FFFFFF"/>
        </w:rPr>
        <w:t>о</w:t>
      </w:r>
      <w:r w:rsidRPr="00BF41BE">
        <w:rPr>
          <w:color w:val="000000"/>
          <w:sz w:val="28"/>
          <w:szCs w:val="28"/>
          <w:shd w:val="clear" w:color="auto" w:fill="FFFFFF"/>
        </w:rPr>
        <w:t>кончив школу, будущий президент США Джон Кеннеди стал студентом Гарварда, а затем изучал экономические и политические науки в Лондоне. Но так как Кеннеди часто болел, ему пришлось вернуться в Соединенные Штаты, где он продолжил учебу в Принстонском университете. Но и здесь учебу прервала болезнь, которую врачи диагностировали как лейкемию. Однако Кеннеди не поверил врачам и настоял на пересмотре анализов. И оказался прав – врачи допустили ошибку. С началом учебного года Кеннеди снова приняли в Гарвард. Окончив в 1940 году Гарвард и получив степень бакалавра, Джон Кеннеди продолжил обучение в Йельском университете.</w:t>
      </w:r>
      <w:r w:rsidRPr="00BF41BE">
        <w:rPr>
          <w:sz w:val="28"/>
          <w:szCs w:val="28"/>
        </w:rPr>
        <w:t xml:space="preserve"> </w:t>
      </w:r>
      <w:r w:rsidRPr="00BF41BE">
        <w:rPr>
          <w:color w:val="000000"/>
          <w:sz w:val="28"/>
          <w:szCs w:val="28"/>
          <w:shd w:val="clear" w:color="auto" w:fill="FFFFFF"/>
        </w:rPr>
        <w:t xml:space="preserve">Томми Ли Джонс - Еще один выпускник знаменитого Гарварда - американский актер и кинорежиссер Томми Ли Джонс. В Гарвард он поступил сразу после школы. Покорить такую высоту </w:t>
      </w:r>
      <w:r w:rsidRPr="00BF41BE">
        <w:rPr>
          <w:color w:val="000000"/>
          <w:sz w:val="28"/>
          <w:szCs w:val="28"/>
          <w:shd w:val="clear" w:color="auto" w:fill="FFFFFF"/>
        </w:rPr>
        <w:lastRenderedPageBreak/>
        <w:t>ему удалось с первого раза благодаря его успехам в футболе.</w:t>
      </w:r>
      <w:r w:rsidRPr="00BF41BE">
        <w:rPr>
          <w:sz w:val="28"/>
          <w:szCs w:val="28"/>
        </w:rPr>
        <w:t xml:space="preserve"> </w:t>
      </w:r>
      <w:r w:rsidRPr="00BF41BE">
        <w:rPr>
          <w:color w:val="000000"/>
          <w:sz w:val="28"/>
          <w:szCs w:val="28"/>
          <w:shd w:val="clear" w:color="auto" w:fill="FFFFFF"/>
        </w:rPr>
        <w:t>Билл Гейтс - Американский предприниматель и создатель крупнейшей компании </w:t>
      </w:r>
      <w:r w:rsidRPr="00BF41BE">
        <w:rPr>
          <w:rStyle w:val="aa"/>
          <w:rFonts w:eastAsiaTheme="majorEastAsia"/>
          <w:color w:val="000000"/>
          <w:sz w:val="28"/>
          <w:szCs w:val="28"/>
          <w:shd w:val="clear" w:color="auto" w:fill="FFFFFF"/>
        </w:rPr>
        <w:t>Microsoft</w:t>
      </w:r>
      <w:r w:rsidRPr="00BF41BE">
        <w:rPr>
          <w:color w:val="000000"/>
          <w:sz w:val="28"/>
          <w:szCs w:val="28"/>
          <w:shd w:val="clear" w:color="auto" w:fill="FFFFFF"/>
        </w:rPr>
        <w:t> поступил в Гарвардский университет на факультет юриспруденции в далеком 1973 году, но диплом об окончании престижного учебного заведения получил только в 2007.</w:t>
      </w:r>
      <w:r w:rsidRPr="00BF41BE">
        <w:rPr>
          <w:sz w:val="28"/>
          <w:szCs w:val="28"/>
        </w:rPr>
        <w:t xml:space="preserve"> </w:t>
      </w:r>
      <w:r w:rsidRPr="00BF41BE">
        <w:rPr>
          <w:color w:val="000000"/>
          <w:sz w:val="28"/>
          <w:szCs w:val="28"/>
          <w:shd w:val="clear" w:color="auto" w:fill="FFFFFF"/>
        </w:rPr>
        <w:t>Франклин Рузвельт - Получив блестящее домашнее образование, в 14 лет Франклин Рузвельт поступил в престижную школу Гротон, штат Массачусетс. А затем - в Гарвардский университет, где получил степень бакалавра. Рузвельт был членом студенческого общества </w:t>
      </w:r>
      <w:r w:rsidRPr="00BF41BE">
        <w:rPr>
          <w:rStyle w:val="aa"/>
          <w:rFonts w:eastAsiaTheme="majorEastAsia"/>
          <w:color w:val="000000"/>
          <w:sz w:val="28"/>
          <w:szCs w:val="28"/>
          <w:shd w:val="clear" w:color="auto" w:fill="FFFFFF"/>
        </w:rPr>
        <w:t>Phi-Alpha-Delta</w:t>
      </w:r>
      <w:r w:rsidRPr="00BF41BE">
        <w:rPr>
          <w:color w:val="000000"/>
          <w:sz w:val="28"/>
          <w:szCs w:val="28"/>
          <w:shd w:val="clear" w:color="auto" w:fill="FFFFFF"/>
        </w:rPr>
        <w:t> и десятка клубов, редактором газеты </w:t>
      </w:r>
      <w:r w:rsidRPr="00BF41BE">
        <w:rPr>
          <w:rStyle w:val="aa"/>
          <w:rFonts w:eastAsiaTheme="majorEastAsia"/>
          <w:color w:val="000000"/>
          <w:sz w:val="28"/>
          <w:szCs w:val="28"/>
          <w:shd w:val="clear" w:color="auto" w:fill="FFFFFF"/>
        </w:rPr>
        <w:t>Harvard Crismon </w:t>
      </w:r>
      <w:r w:rsidRPr="00BF41BE">
        <w:rPr>
          <w:color w:val="000000"/>
          <w:sz w:val="28"/>
          <w:szCs w:val="28"/>
          <w:shd w:val="clear" w:color="auto" w:fill="FFFFFF"/>
        </w:rPr>
        <w:t>и входил в состав учредителей «Фонда помощи бурам».</w:t>
      </w:r>
      <w:r w:rsidRPr="00BF41BE">
        <w:rPr>
          <w:sz w:val="28"/>
          <w:szCs w:val="28"/>
        </w:rPr>
        <w:t xml:space="preserve"> </w:t>
      </w:r>
      <w:r w:rsidRPr="00BF41BE">
        <w:rPr>
          <w:color w:val="000000"/>
          <w:sz w:val="28"/>
          <w:szCs w:val="28"/>
          <w:shd w:val="clear" w:color="auto" w:fill="FFFFFF"/>
        </w:rPr>
        <w:t>Мэтт Дэймон - Звезда Голливуда Мэтт Дэймон сразу после школы с легкостью поступил в один из лучших университетов страны на факультет английского языка.</w:t>
      </w:r>
    </w:p>
    <w:p w:rsidR="009A14A3" w:rsidRPr="00BF41BE" w:rsidRDefault="009A14A3" w:rsidP="009A14A3">
      <w:pPr>
        <w:pStyle w:val="a4"/>
        <w:shd w:val="clear" w:color="auto" w:fill="FFFFFF"/>
        <w:spacing w:before="0" w:beforeAutospacing="0" w:after="150" w:afterAutospacing="0" w:line="276" w:lineRule="auto"/>
        <w:ind w:firstLine="709"/>
        <w:jc w:val="center"/>
        <w:rPr>
          <w:b/>
          <w:bCs/>
          <w:i/>
          <w:iCs/>
          <w:sz w:val="28"/>
          <w:szCs w:val="28"/>
        </w:rPr>
      </w:pPr>
      <w:r w:rsidRPr="00BF41BE">
        <w:rPr>
          <w:b/>
          <w:bCs/>
          <w:i/>
          <w:iCs/>
          <w:sz w:val="28"/>
          <w:szCs w:val="28"/>
        </w:rPr>
        <w:t>ЙЕЛЬСКИЙ УНИВЕРСИТЕТ</w:t>
      </w:r>
    </w:p>
    <w:p w:rsidR="009A14A3" w:rsidRPr="00BF41BE" w:rsidRDefault="009A14A3" w:rsidP="009A14A3">
      <w:pPr>
        <w:pStyle w:val="a4"/>
        <w:shd w:val="clear" w:color="auto" w:fill="FFFFFF"/>
        <w:spacing w:before="0" w:beforeAutospacing="0" w:after="150" w:afterAutospacing="0" w:line="276" w:lineRule="auto"/>
        <w:ind w:firstLine="709"/>
        <w:jc w:val="center"/>
        <w:rPr>
          <w:b/>
          <w:bCs/>
          <w:i/>
          <w:iCs/>
          <w:sz w:val="28"/>
          <w:szCs w:val="28"/>
        </w:rPr>
      </w:pPr>
      <w:r w:rsidRPr="00BF41BE">
        <w:rPr>
          <w:noProof/>
          <w:sz w:val="28"/>
          <w:szCs w:val="28"/>
        </w:rPr>
        <w:drawing>
          <wp:anchor distT="0" distB="0" distL="114300" distR="114300" simplePos="0" relativeHeight="251664384" behindDoc="0" locked="0" layoutInCell="1" allowOverlap="1">
            <wp:simplePos x="0" y="0"/>
            <wp:positionH relativeFrom="page">
              <wp:posOffset>1562100</wp:posOffset>
            </wp:positionH>
            <wp:positionV relativeFrom="paragraph">
              <wp:posOffset>55880</wp:posOffset>
            </wp:positionV>
            <wp:extent cx="4546600" cy="2809875"/>
            <wp:effectExtent l="0" t="0" r="6350" b="952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46600" cy="2809875"/>
                    </a:xfrm>
                    <a:prstGeom prst="rect">
                      <a:avLst/>
                    </a:prstGeom>
                    <a:noFill/>
                    <a:ln>
                      <a:noFill/>
                    </a:ln>
                  </pic:spPr>
                </pic:pic>
              </a:graphicData>
            </a:graphic>
          </wp:anchor>
        </w:drawing>
      </w: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9A14A3">
      <w:pPr>
        <w:pStyle w:val="a4"/>
        <w:shd w:val="clear" w:color="auto" w:fill="FFFFFF"/>
        <w:spacing w:before="120" w:beforeAutospacing="0" w:after="120" w:afterAutospacing="0" w:line="276" w:lineRule="auto"/>
        <w:ind w:firstLine="709"/>
        <w:rPr>
          <w:sz w:val="28"/>
          <w:szCs w:val="28"/>
        </w:rPr>
      </w:pP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sz w:val="28"/>
          <w:szCs w:val="28"/>
        </w:rPr>
        <w:t>Частный исследовательский университет США, третий из девяти колониальных колледжей, основанных до Войны за независимость. Входит в «Лигу плюща» — сообщество восьми наиболее престижных частных амер</w:t>
      </w:r>
      <w:r w:rsidR="00CD5652">
        <w:rPr>
          <w:sz w:val="28"/>
          <w:szCs w:val="28"/>
        </w:rPr>
        <w:t xml:space="preserve">иканских университетов. Вместе с Гарвардским </w:t>
      </w:r>
      <w:r w:rsidRPr="00BF41BE">
        <w:rPr>
          <w:sz w:val="28"/>
          <w:szCs w:val="28"/>
        </w:rPr>
        <w:t xml:space="preserve">и Принстонским университетами составляет так называемую «Большую тройку». Йельский университет находится в Нью-Хейвене, в одном из старейших городов Новой Англии, в штате Коннектикут. Нью-Хейвен — портовый город с населением более 130 тысяч человек, расположен в 120 километрах на северо-восток от Нью-Йорка и в 200 километрах на юго-запад от Бостона. Йель был основан в 1701 году и назван именем британского купца и филантропа Эли Йеля, спонсора Энциклопедической </w:t>
      </w:r>
      <w:r w:rsidRPr="00BF41BE">
        <w:rPr>
          <w:sz w:val="28"/>
          <w:szCs w:val="28"/>
        </w:rPr>
        <w:lastRenderedPageBreak/>
        <w:t>школы штата Коннектикут, предшественницы Коллегиальной школы, которая в 1718 году была названа в его честь Йельским колледжем. В состав университета входят двенадцать подразделений: Йельский колледж, четырёхлетнее образование в котором завершается получением степени бакалавра; аспирантура по различным специальностям, включающим точные, естественные и гуманитарные науки, 10 профессиональных факуль</w:t>
      </w:r>
      <w:r w:rsidR="00CD5652">
        <w:rPr>
          <w:sz w:val="28"/>
          <w:szCs w:val="28"/>
        </w:rPr>
        <w:t>тетов:</w:t>
      </w:r>
      <w:r w:rsidRPr="00BF41BE">
        <w:rPr>
          <w:sz w:val="28"/>
          <w:szCs w:val="28"/>
        </w:rPr>
        <w:t> юриспруденции, медицины, бизнеса, охраны окружающей среды, а также теологов, архитекторов, музыкантов, художников и актёров.</w:t>
      </w: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color w:val="292929"/>
          <w:sz w:val="28"/>
          <w:szCs w:val="28"/>
        </w:rPr>
        <w:t>В Йельском университете функционируют три основных академических подразделения: Йельский колледж, являющийся основой университета. Йельский колледж создан по образцу английских учебных заведений — Кембриджского и Оксфордского университетов. Студенты не просто учатся в колледже, но и проживают на кампусе. Первые два года ученики должны жить в студенческом общежитии на территории университета, поскольку считается, что только так можно создать атмосферу единства и настоящего братства. В колледжах Йеля обучаются только студенты бакалавриата. Высшая школа искусств и наук при Йельском университете предлагает обучение на постдипломных программах (магистратура, аспирантура) по следующим специализациям: музыка, искусство, живопись, драма и т. д. Профессиональные школы, позволяющие обучаться в магистратуре или докторантуре. В Йельском университете представлены 13 таких школ. В каждой из них можно обучаться по таким специализациям как инженерное дело, менеджмент, право, компьютерные науки, медицина и прочее. В одной из профессиональных школ Йеля можно получить степень MBA (</w:t>
      </w:r>
      <w:r w:rsidRPr="00BF41BE">
        <w:rPr>
          <w:sz w:val="28"/>
          <w:szCs w:val="28"/>
          <w:shd w:val="clear" w:color="auto" w:fill="FBFBFB"/>
        </w:rPr>
        <w:t>мастер делового администрирования</w:t>
      </w:r>
      <w:r w:rsidRPr="00BF41BE">
        <w:rPr>
          <w:color w:val="292929"/>
          <w:sz w:val="28"/>
          <w:szCs w:val="28"/>
        </w:rPr>
        <w:t>).</w:t>
      </w: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CD5652">
        <w:rPr>
          <w:bCs/>
          <w:sz w:val="28"/>
          <w:szCs w:val="28"/>
        </w:rPr>
        <w:t>Бесплатное обучение в Йельском университете</w:t>
      </w:r>
      <w:r w:rsidRPr="00BF41BE">
        <w:rPr>
          <w:b/>
          <w:bCs/>
          <w:sz w:val="28"/>
          <w:szCs w:val="28"/>
        </w:rPr>
        <w:t>.</w:t>
      </w:r>
      <w:r w:rsidRPr="00BF41BE">
        <w:rPr>
          <w:sz w:val="28"/>
          <w:szCs w:val="28"/>
        </w:rPr>
        <w:t xml:space="preserve"> </w:t>
      </w:r>
      <w:r w:rsidRPr="00BF41BE">
        <w:rPr>
          <w:sz w:val="28"/>
          <w:szCs w:val="28"/>
          <w:shd w:val="clear" w:color="auto" w:fill="FFFFFF"/>
        </w:rPr>
        <w:t>Вуз не запрашивает подтверждения о финансовой состоятельности при поступлении и предлагает всем нуждающимся студентам финансовую помощь. То есть, в любом случае, если решение о зачислении положительное (решение принимается на основе академических результатов абитуриента, собеседования и мотивационного письма), то студент может быть уверен, что Йельский университет финансово обеспечит его обучение. Чтобы претендовать на 100%-ю оплату обучения, необходимо предоставить специальному комитету документ, подтверждающий, что годовой доход родителей студента составляет менее 65,000 </w:t>
      </w:r>
      <w:r w:rsidRPr="00BF41BE">
        <w:rPr>
          <w:rStyle w:val="currency"/>
          <w:rFonts w:eastAsiaTheme="majorEastAsia"/>
          <w:caps/>
          <w:sz w:val="28"/>
          <w:szCs w:val="28"/>
          <w:shd w:val="clear" w:color="auto" w:fill="FFFFFF"/>
        </w:rPr>
        <w:t>USD</w:t>
      </w:r>
      <w:r w:rsidRPr="00BF41BE">
        <w:rPr>
          <w:sz w:val="28"/>
          <w:szCs w:val="28"/>
          <w:shd w:val="clear" w:color="auto" w:fill="FFFFFF"/>
        </w:rPr>
        <w:t>. В таком случае Йельский университет может предложить полный пакет финансовой помощи, который включает в себя не только оплату обучения, но и проживания в общежитии. Занимается вопросами распределения грантов и стипендий Student Financial Services.</w:t>
      </w:r>
    </w:p>
    <w:p w:rsidR="009A14A3" w:rsidRPr="00BF41BE" w:rsidRDefault="009A14A3" w:rsidP="00CD5652">
      <w:pPr>
        <w:pStyle w:val="a4"/>
        <w:shd w:val="clear" w:color="auto" w:fill="FFFFFF"/>
        <w:spacing w:before="0" w:beforeAutospacing="0" w:after="0" w:afterAutospacing="0" w:line="276" w:lineRule="auto"/>
        <w:ind w:firstLine="709"/>
        <w:jc w:val="both"/>
        <w:rPr>
          <w:sz w:val="28"/>
          <w:szCs w:val="28"/>
        </w:rPr>
      </w:pPr>
      <w:r w:rsidRPr="00BF41BE">
        <w:rPr>
          <w:color w:val="292929"/>
          <w:sz w:val="28"/>
          <w:szCs w:val="28"/>
        </w:rPr>
        <w:lastRenderedPageBreak/>
        <w:t xml:space="preserve">Кампус Йельского университета разделен на 12 общежитий по образцу старинных вузов Великобритании (например, Оксфордский университет). В каждом колледже проживают около 500 студентов, декан колледжа и несколько представителей профессорского состава, возглавляет колледж-мастер. Каждый из колледжей-общежитий обладает некой автономностью, соответственно жизнь и порядки отличаются в каждом из них, но бюджет у всех колледжей общий. </w:t>
      </w:r>
      <w:r w:rsidRPr="00BF41BE">
        <w:rPr>
          <w:sz w:val="28"/>
          <w:szCs w:val="28"/>
        </w:rPr>
        <w:t>На территории каждого колледжа имеются свои библиотеки, исследовательские лаборатории, учебные классы, столовые, читальные залы и даже комнаты для отдыха. Следует отметить, что библиотека Йельского университета является второй по величине среди всех университетских библиотек в мире. В её коллекции насчитывается около 15 миллионов томов, 4 из которых находятся в главной библиотеке Sterling Memorial Library, остальные материалы распределены в зависимости от предмета по нескольким библиотекам. Йельский университет располагает несколькими крупными музеями. Галерея искусств — первый музей, образованный в университете на территории США, обладает коллекцией более, чем 180 тысяч работ, включая работы известных мастеров Старого света и важные коллекции современного искусства. В Йеле особое внимание уделяется физической подготовке студентов, потому университет располагает грандиозными спортивными помещениями. Тренажерные залы, футбольные и бейсбольные поля, площадки для игры в хоккей, лакросс, большой теннис, баскетбол и занятий легкой атлетикой — Йель дарит своим студентам массу возможностей для спортивного развития. Помимо величественных учебных корпусов и достопримечательностей, Йельский университет может похвастаться собственным полицейским участком. На территории каждого колледжа установлены специальные синие телефоны, позволяющие сделать экстренный звонок в полицию.</w:t>
      </w:r>
    </w:p>
    <w:p w:rsidR="009A14A3" w:rsidRPr="00BF41BE" w:rsidRDefault="009A14A3" w:rsidP="00CD5652">
      <w:pPr>
        <w:pStyle w:val="a4"/>
        <w:shd w:val="clear" w:color="auto" w:fill="FFFFFF"/>
        <w:spacing w:before="0" w:beforeAutospacing="0" w:after="0" w:afterAutospacing="0" w:line="276" w:lineRule="auto"/>
        <w:ind w:firstLine="709"/>
        <w:jc w:val="both"/>
        <w:rPr>
          <w:color w:val="292929"/>
          <w:sz w:val="28"/>
          <w:szCs w:val="28"/>
        </w:rPr>
      </w:pPr>
      <w:r w:rsidRPr="00BF41BE">
        <w:rPr>
          <w:sz w:val="28"/>
          <w:szCs w:val="28"/>
        </w:rPr>
        <w:t xml:space="preserve">Знаменитые выпускники Йельского университета: </w:t>
      </w:r>
      <w:r w:rsidRPr="00BF41BE">
        <w:rPr>
          <w:color w:val="292929"/>
          <w:sz w:val="28"/>
          <w:szCs w:val="28"/>
        </w:rPr>
        <w:t xml:space="preserve">Уильям Говард Тафт — 27-й президент США, закончил Йель вторым наиболее успешным учеником из 121 студента юридического факультета своего выпуска. Помимо президентского поста занимал должности председателя Верховного суда США и военного министра. Джеральд Форд — 38-й президент США, закончил Йельскую школу юриспруденции со степенью бакалавра юридических наук. Прежде, чем баллотироваться на президентский пост, год занимал должность вице-президента США. Джордж Буш старший — 41-й президент Соединенных Штатов, получил степень бакалавра искусств в Йеле экстерном, отучившись всего 2,5 года, поступив после службы в авиационную армию США во время Второй Мировой Войны. Уильям (Билл) Клинтон — 42-й президент США, получил степень доктора юридических наук в Йельском университете. </w:t>
      </w:r>
      <w:r w:rsidRPr="00BF41BE">
        <w:rPr>
          <w:color w:val="292929"/>
          <w:sz w:val="28"/>
          <w:szCs w:val="28"/>
        </w:rPr>
        <w:lastRenderedPageBreak/>
        <w:t>Примечательно, что Билл Клинтон пробовал поступить ранее, но не был принят. Джордж Буш младший — 43-й президент США, «наименее популярный американский президент», получил степень бакалавра истории, по данным биографов, учился будущий президент средне. Джон Керри — действующий государственный секретарь Соединенных Штатов Америки, кандидат на пост президента США в 2004 г., но на выборах он потерпел поражение от Джорджа Буша мл. В Йеле получил степень бакалавра искусств, а также познакомился с будущим президентом Джоном Кеннеди.</w:t>
      </w: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r w:rsidRPr="009A14A3">
        <w:rPr>
          <w:rFonts w:ascii="Times New Roman" w:eastAsia="Times New Roman" w:hAnsi="Times New Roman" w:cs="Times New Roman"/>
          <w:b/>
          <w:bCs/>
          <w:i/>
          <w:iCs/>
          <w:color w:val="292929"/>
          <w:sz w:val="28"/>
          <w:szCs w:val="28"/>
          <w:lang w:eastAsia="ru-RU"/>
        </w:rPr>
        <w:t>СТЭНФОРДСКИЙ УНИВЕРСИТЕТ</w:t>
      </w: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r w:rsidRPr="00BF41BE">
        <w:rPr>
          <w:noProof/>
          <w:lang w:eastAsia="ru-RU"/>
        </w:rPr>
        <w:drawing>
          <wp:anchor distT="0" distB="0" distL="114300" distR="114300" simplePos="0" relativeHeight="251665408" behindDoc="0" locked="0" layoutInCell="1" allowOverlap="1">
            <wp:simplePos x="0" y="0"/>
            <wp:positionH relativeFrom="margin">
              <wp:posOffset>817880</wp:posOffset>
            </wp:positionH>
            <wp:positionV relativeFrom="paragraph">
              <wp:posOffset>10160</wp:posOffset>
            </wp:positionV>
            <wp:extent cx="4238625" cy="2830195"/>
            <wp:effectExtent l="0" t="0" r="9525" b="8255"/>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8625" cy="2830195"/>
                    </a:xfrm>
                    <a:prstGeom prst="rect">
                      <a:avLst/>
                    </a:prstGeom>
                    <a:noFill/>
                    <a:ln>
                      <a:noFill/>
                    </a:ln>
                  </pic:spPr>
                </pic:pic>
              </a:graphicData>
            </a:graphic>
          </wp:anchor>
        </w:drawing>
      </w: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9A14A3" w:rsidRPr="009A14A3" w:rsidRDefault="009A14A3" w:rsidP="009A14A3">
      <w:pPr>
        <w:shd w:val="clear" w:color="auto" w:fill="FFFFFF"/>
        <w:spacing w:before="100" w:beforeAutospacing="1" w:after="100" w:afterAutospacing="1"/>
        <w:ind w:firstLine="709"/>
        <w:jc w:val="center"/>
        <w:rPr>
          <w:rFonts w:ascii="Times New Roman" w:eastAsia="Times New Roman" w:hAnsi="Times New Roman" w:cs="Times New Roman"/>
          <w:b/>
          <w:bCs/>
          <w:i/>
          <w:iCs/>
          <w:color w:val="292929"/>
          <w:sz w:val="28"/>
          <w:szCs w:val="28"/>
          <w:lang w:eastAsia="ru-RU"/>
        </w:rPr>
      </w:pPr>
    </w:p>
    <w:p w:rsidR="00EC69E3" w:rsidRDefault="00EC69E3" w:rsidP="00EC69E3">
      <w:pPr>
        <w:shd w:val="clear" w:color="auto" w:fill="FFFFFF"/>
        <w:spacing w:after="0"/>
        <w:ind w:firstLine="709"/>
        <w:jc w:val="both"/>
        <w:rPr>
          <w:rFonts w:ascii="Times New Roman" w:hAnsi="Times New Roman" w:cs="Times New Roman"/>
          <w:color w:val="202122"/>
          <w:sz w:val="28"/>
          <w:szCs w:val="28"/>
          <w:shd w:val="clear" w:color="auto" w:fill="FFFFFF"/>
        </w:rPr>
      </w:pPr>
    </w:p>
    <w:p w:rsidR="009A14A3" w:rsidRPr="009A14A3" w:rsidRDefault="009A14A3" w:rsidP="00EC69E3">
      <w:pPr>
        <w:shd w:val="clear" w:color="auto" w:fill="FFFFFF"/>
        <w:spacing w:after="0"/>
        <w:ind w:firstLine="709"/>
        <w:jc w:val="both"/>
        <w:rPr>
          <w:rFonts w:ascii="Times New Roman" w:hAnsi="Times New Roman" w:cs="Times New Roman"/>
          <w:color w:val="202122"/>
          <w:sz w:val="28"/>
          <w:szCs w:val="28"/>
          <w:shd w:val="clear" w:color="auto" w:fill="FFFFFF"/>
        </w:rPr>
      </w:pPr>
      <w:r w:rsidRPr="009A14A3">
        <w:rPr>
          <w:rFonts w:ascii="Times New Roman" w:hAnsi="Times New Roman" w:cs="Times New Roman"/>
          <w:color w:val="202122"/>
          <w:sz w:val="28"/>
          <w:szCs w:val="28"/>
          <w:shd w:val="clear" w:color="auto" w:fill="FFFFFF"/>
        </w:rPr>
        <w:t>Частный исследовательский университет в США, один из самых авторитетных и рейтинговых в США и в мире. Расположен близ города </w:t>
      </w:r>
      <w:r w:rsidRPr="009A14A3">
        <w:rPr>
          <w:rFonts w:ascii="Times New Roman" w:hAnsi="Times New Roman" w:cs="Times New Roman"/>
          <w:sz w:val="28"/>
          <w:szCs w:val="28"/>
          <w:shd w:val="clear" w:color="auto" w:fill="FFFFFF"/>
        </w:rPr>
        <w:t>Пало-Альто</w:t>
      </w:r>
      <w:r w:rsidRPr="009A14A3">
        <w:rPr>
          <w:rFonts w:ascii="Times New Roman" w:hAnsi="Times New Roman" w:cs="Times New Roman"/>
          <w:color w:val="202122"/>
          <w:sz w:val="28"/>
          <w:szCs w:val="28"/>
          <w:shd w:val="clear" w:color="auto" w:fill="FFFFFF"/>
        </w:rPr>
        <w:t> (южнее </w:t>
      </w:r>
      <w:r w:rsidRPr="009A14A3">
        <w:rPr>
          <w:rFonts w:ascii="Times New Roman" w:hAnsi="Times New Roman" w:cs="Times New Roman"/>
          <w:sz w:val="28"/>
          <w:szCs w:val="28"/>
          <w:shd w:val="clear" w:color="auto" w:fill="FFFFFF"/>
        </w:rPr>
        <w:t>Сан-Франциско</w:t>
      </w:r>
      <w:r w:rsidRPr="009A14A3">
        <w:rPr>
          <w:rFonts w:ascii="Times New Roman" w:hAnsi="Times New Roman" w:cs="Times New Roman"/>
          <w:color w:val="202122"/>
          <w:sz w:val="28"/>
          <w:szCs w:val="28"/>
          <w:shd w:val="clear" w:color="auto" w:fill="FFFFFF"/>
        </w:rPr>
        <w:t xml:space="preserve">). </w:t>
      </w:r>
      <w:r w:rsidRPr="009A14A3">
        <w:rPr>
          <w:rFonts w:ascii="Times New Roman" w:hAnsi="Times New Roman" w:cs="Times New Roman"/>
          <w:color w:val="202122"/>
          <w:sz w:val="28"/>
          <w:szCs w:val="28"/>
        </w:rPr>
        <w:t>В Стэнфорде обучаются более 7000 студентов и более 9000 аспирантов из США и со всего мира. Преподавание ведётся на многих факультетах, среди которых юридический, медицинский, технический, музыкальный и другие. В структуру входят также различные школы и научно-исследовательские центры. Университет располагается в Кремниевой долине. Его выпускники основали такие компании, как Hewlett-Packard, Electronic Arts, Sun</w:t>
      </w:r>
      <w:r w:rsidR="00EC69E3">
        <w:rPr>
          <w:rFonts w:ascii="Times New Roman" w:hAnsi="Times New Roman" w:cs="Times New Roman"/>
          <w:color w:val="202122"/>
          <w:sz w:val="28"/>
          <w:szCs w:val="28"/>
        </w:rPr>
        <w:t xml:space="preserve"> </w:t>
      </w:r>
      <w:r w:rsidRPr="009A14A3">
        <w:rPr>
          <w:rFonts w:ascii="Times New Roman" w:hAnsi="Times New Roman" w:cs="Times New Roman"/>
          <w:color w:val="202122"/>
          <w:sz w:val="28"/>
          <w:szCs w:val="28"/>
        </w:rPr>
        <w:t xml:space="preserve">Microsystems, Nvidia, Yahoo!, Cisco Systems, Silicon Graphics, TSMC и Google. Студенты Стэнфорда принимают участие в соревнованиях по 36 видам спорта, а сам университет является одним из двух частных университетов, которые соперничают в первом футбольном дивизионе конференции Pacific-12. За время существования спортивной программы в университете его подопечные завоевали 126 чемпионских титулов NCAA в командных видах спорта, что является первым показателем </w:t>
      </w:r>
      <w:r w:rsidRPr="009A14A3">
        <w:rPr>
          <w:rFonts w:ascii="Times New Roman" w:hAnsi="Times New Roman" w:cs="Times New Roman"/>
          <w:color w:val="202122"/>
          <w:sz w:val="28"/>
          <w:szCs w:val="28"/>
        </w:rPr>
        <w:lastRenderedPageBreak/>
        <w:t>среди всех учебных заведений. Включает в себя научно-промышленный территориальный комплекс.</w:t>
      </w:r>
    </w:p>
    <w:p w:rsidR="009A14A3" w:rsidRPr="009A14A3" w:rsidRDefault="009A14A3" w:rsidP="00EC69E3">
      <w:pPr>
        <w:shd w:val="clear" w:color="auto" w:fill="FFFFFF"/>
        <w:spacing w:after="0"/>
        <w:ind w:firstLine="709"/>
        <w:jc w:val="both"/>
        <w:rPr>
          <w:rFonts w:ascii="Times New Roman" w:eastAsia="Times New Roman" w:hAnsi="Times New Roman" w:cs="Times New Roman"/>
          <w:color w:val="292929"/>
          <w:sz w:val="28"/>
          <w:szCs w:val="28"/>
          <w:lang w:eastAsia="ru-RU"/>
        </w:rPr>
      </w:pPr>
      <w:r w:rsidRPr="009A14A3">
        <w:rPr>
          <w:rFonts w:ascii="Times New Roman" w:eastAsia="Times New Roman" w:hAnsi="Times New Roman" w:cs="Times New Roman"/>
          <w:color w:val="292929"/>
          <w:sz w:val="28"/>
          <w:szCs w:val="28"/>
          <w:lang w:eastAsia="ru-RU"/>
        </w:rPr>
        <w:t>Стэнфордский университет находится в городке Пало-Альто в получасе езды от Сан-Франциско (штат Калифорния, США), в самом центре знаменитой Кремниевой долины. Кампус университета, а также лаборатории и другие здания вуза, расположены на 8180 акрах (более 33 км²) земли. В распоряжении Stanford University находятся более семи сотен зданий, а аудитории университета оснащены по последнему слову техники. На территории Стэнфорда расположены 18 независимых лабораторий, научных центров и институтов, практически в круглосуточном распоряжении студентов находятся 20 библиотек. Недалеко от кампуса университета расположились несколько госпиталей и клиник, на территории учебного заведения находятся церковь, торговый центр (в котором находятся 140 бутиков и магазинов) и даже картинная галерея.</w:t>
      </w:r>
    </w:p>
    <w:p w:rsidR="009A14A3" w:rsidRPr="009A14A3" w:rsidRDefault="009A14A3" w:rsidP="00EC69E3">
      <w:pPr>
        <w:shd w:val="clear" w:color="auto" w:fill="FFFFFF"/>
        <w:spacing w:after="0"/>
        <w:ind w:firstLine="709"/>
        <w:jc w:val="both"/>
        <w:rPr>
          <w:rFonts w:ascii="Times New Roman" w:eastAsia="Times New Roman" w:hAnsi="Times New Roman" w:cs="Times New Roman"/>
          <w:b/>
          <w:bCs/>
          <w:color w:val="292929"/>
          <w:sz w:val="28"/>
          <w:szCs w:val="28"/>
          <w:lang w:eastAsia="ru-RU"/>
        </w:rPr>
      </w:pPr>
      <w:r w:rsidRPr="009A14A3">
        <w:rPr>
          <w:rFonts w:ascii="Times New Roman" w:eastAsia="Times New Roman" w:hAnsi="Times New Roman" w:cs="Times New Roman"/>
          <w:sz w:val="28"/>
          <w:szCs w:val="28"/>
          <w:lang w:eastAsia="ru-RU"/>
        </w:rPr>
        <w:t>В Стэнфорде насчитывается более 5,000 исследовательских и научных проектов, которые спонсируются инвесторами и меценатами.</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В 2013–2014 годах на проекты университета выделено 135 </w:t>
      </w:r>
      <w:r w:rsidRPr="009A14A3">
        <w:rPr>
          <w:rFonts w:ascii="Times New Roman" w:eastAsia="Times New Roman" w:hAnsi="Times New Roman" w:cs="Times New Roman"/>
          <w:caps/>
          <w:sz w:val="28"/>
          <w:szCs w:val="28"/>
          <w:lang w:eastAsia="ru-RU"/>
        </w:rPr>
        <w:t>USD</w:t>
      </w:r>
      <w:r w:rsidRPr="009A14A3">
        <w:rPr>
          <w:rFonts w:ascii="Times New Roman" w:eastAsia="Times New Roman" w:hAnsi="Times New Roman" w:cs="Times New Roman"/>
          <w:sz w:val="28"/>
          <w:szCs w:val="28"/>
          <w:lang w:eastAsia="ru-RU"/>
        </w:rPr>
        <w:t> млрд. Большинство проектов финансируется Федеральным правительством.</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В 2013 году здесь был создан компьютер, который работает на углеродных нанотрубках.</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Исследователи Стэнфорда создали четыре «искусственных синапса» на кремниевом чипе.</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Специалисты университета работают над новым поколением литий-ионных аккумуляторов.</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В университете создали самоохлаждающиеся солнечные батареи.</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В Стэнфорде ведутся перспективные разработки в применении стволовых клеток.</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Студенты-медики Стэнфорда принимают участие в интересном эксперименте: с 2014 года они оперируют в очках Google Glass.</w:t>
      </w:r>
      <w:r w:rsidRPr="009A14A3">
        <w:rPr>
          <w:rFonts w:ascii="Times New Roman" w:eastAsia="Times New Roman" w:hAnsi="Times New Roman" w:cs="Times New Roman"/>
          <w:b/>
          <w:bCs/>
          <w:color w:val="292929"/>
          <w:sz w:val="28"/>
          <w:szCs w:val="28"/>
          <w:lang w:eastAsia="ru-RU"/>
        </w:rPr>
        <w:t xml:space="preserve"> </w:t>
      </w:r>
      <w:r w:rsidRPr="009A14A3">
        <w:rPr>
          <w:rFonts w:ascii="Times New Roman" w:eastAsia="Times New Roman" w:hAnsi="Times New Roman" w:cs="Times New Roman"/>
          <w:sz w:val="28"/>
          <w:szCs w:val="28"/>
          <w:lang w:eastAsia="ru-RU"/>
        </w:rPr>
        <w:t>В 1971 году на факультете психологии был поставлен знаменитый Стэнфордский тюремный эксперимент. Психолог Филипп Зимбардо создал тюремные условия в стенах университета и исследовал, как обычный человек реагирует на полное ограничение свободы.</w:t>
      </w:r>
    </w:p>
    <w:p w:rsidR="009A14A3" w:rsidRPr="009A14A3" w:rsidRDefault="009A14A3" w:rsidP="00EC69E3">
      <w:pPr>
        <w:spacing w:after="0"/>
        <w:ind w:firstLine="709"/>
        <w:jc w:val="both"/>
        <w:rPr>
          <w:rFonts w:ascii="Times New Roman" w:hAnsi="Times New Roman" w:cs="Times New Roman"/>
          <w:b/>
          <w:bCs/>
          <w:sz w:val="28"/>
          <w:szCs w:val="28"/>
        </w:rPr>
      </w:pPr>
      <w:r w:rsidRPr="00EC69E3">
        <w:rPr>
          <w:rFonts w:ascii="Times New Roman" w:hAnsi="Times New Roman" w:cs="Times New Roman"/>
          <w:bCs/>
          <w:sz w:val="28"/>
          <w:szCs w:val="28"/>
        </w:rPr>
        <w:t>Стипендии и гранты в Стэнфордском университете.</w:t>
      </w:r>
      <w:r w:rsidRPr="009A14A3">
        <w:rPr>
          <w:rFonts w:ascii="Times New Roman" w:hAnsi="Times New Roman" w:cs="Times New Roman"/>
          <w:b/>
          <w:bCs/>
          <w:sz w:val="28"/>
          <w:szCs w:val="28"/>
        </w:rPr>
        <w:t xml:space="preserve"> </w:t>
      </w:r>
      <w:r w:rsidRPr="009A14A3">
        <w:rPr>
          <w:rFonts w:ascii="Times New Roman" w:hAnsi="Times New Roman" w:cs="Times New Roman"/>
          <w:sz w:val="28"/>
          <w:szCs w:val="28"/>
          <w:shd w:val="clear" w:color="auto" w:fill="FFFFFF"/>
        </w:rPr>
        <w:t>Более 80% студентов Стэнфорда получают финансовую помощь, из них 58% финансируются из университетского фонда, остальным учащимся оказывают поддержку частные организации. Иностранные студенты не имеют возможность получать финансовую помощь непосредственно от университета — этим занимаются сторонние организации. Следовательно, размер помощи для зарубежных учащихся может быть ниже, чем для граждан США, ведь большую часть помощи американским студентам оказывает университет (средняя стипендия — 51,614 </w:t>
      </w:r>
      <w:r w:rsidRPr="009A14A3">
        <w:rPr>
          <w:rStyle w:val="currency"/>
          <w:rFonts w:ascii="Times New Roman" w:hAnsi="Times New Roman" w:cs="Times New Roman"/>
          <w:caps/>
          <w:sz w:val="28"/>
          <w:szCs w:val="28"/>
          <w:shd w:val="clear" w:color="auto" w:fill="FFFFFF"/>
        </w:rPr>
        <w:t>USD</w:t>
      </w:r>
      <w:r w:rsidRPr="009A14A3">
        <w:rPr>
          <w:rFonts w:ascii="Times New Roman" w:hAnsi="Times New Roman" w:cs="Times New Roman"/>
          <w:sz w:val="28"/>
          <w:szCs w:val="28"/>
          <w:shd w:val="clear" w:color="auto" w:fill="FFFFFF"/>
        </w:rPr>
        <w:t xml:space="preserve">). Причем поддержка студентам бакалавриата эти организации окажут только в том случае, если была </w:t>
      </w:r>
      <w:r w:rsidRPr="009A14A3">
        <w:rPr>
          <w:rFonts w:ascii="Times New Roman" w:hAnsi="Times New Roman" w:cs="Times New Roman"/>
          <w:sz w:val="28"/>
          <w:szCs w:val="28"/>
          <w:shd w:val="clear" w:color="auto" w:fill="FFFFFF"/>
        </w:rPr>
        <w:lastRenderedPageBreak/>
        <w:t>заполнена заявка на получение финансовой помощи при подаче документов в Стэнфорд. В Стэнфорде находится одна из исследовательских лабораторий NASA, и организация не смогла отказать студентам вуза в финансовой поддержке. Стипендия называется NASA Space Technology Research Fellowships. Программа направлена на поддержку магистров и докторов, проводящих исследования в области космических разработок. Максимальная сумма стипендии составляет 78,000 </w:t>
      </w:r>
      <w:r w:rsidRPr="009A14A3">
        <w:rPr>
          <w:rStyle w:val="currency"/>
          <w:rFonts w:ascii="Times New Roman" w:hAnsi="Times New Roman" w:cs="Times New Roman"/>
          <w:caps/>
          <w:sz w:val="28"/>
          <w:szCs w:val="28"/>
          <w:shd w:val="clear" w:color="auto" w:fill="FFFFFF"/>
        </w:rPr>
        <w:t>USD</w:t>
      </w:r>
      <w:r w:rsidRPr="009A14A3">
        <w:rPr>
          <w:rFonts w:ascii="Times New Roman" w:hAnsi="Times New Roman" w:cs="Times New Roman"/>
          <w:sz w:val="28"/>
          <w:szCs w:val="28"/>
          <w:shd w:val="clear" w:color="auto" w:fill="FFFFFF"/>
        </w:rPr>
        <w:t>.</w:t>
      </w:r>
    </w:p>
    <w:p w:rsidR="009A14A3" w:rsidRPr="009A14A3" w:rsidRDefault="00EC69E3" w:rsidP="00EC69E3">
      <w:pPr>
        <w:spacing w:after="0"/>
        <w:ind w:firstLine="709"/>
        <w:jc w:val="both"/>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Программы</w:t>
      </w:r>
      <w:r w:rsidR="009A14A3" w:rsidRPr="009A14A3">
        <w:rPr>
          <w:rFonts w:ascii="Times New Roman" w:hAnsi="Times New Roman" w:cs="Times New Roman"/>
          <w:b/>
          <w:bCs/>
          <w:sz w:val="28"/>
          <w:szCs w:val="28"/>
          <w:shd w:val="clear" w:color="auto" w:fill="FFFFFF"/>
        </w:rPr>
        <w:t xml:space="preserve"> двойного диплома. </w:t>
      </w:r>
      <w:r w:rsidR="009A14A3" w:rsidRPr="009A14A3">
        <w:rPr>
          <w:rFonts w:ascii="Times New Roman" w:hAnsi="Times New Roman" w:cs="Times New Roman"/>
          <w:color w:val="292929"/>
          <w:sz w:val="28"/>
          <w:szCs w:val="28"/>
          <w:shd w:val="clear" w:color="auto" w:fill="FFFFFF"/>
        </w:rPr>
        <w:t>Студенты Стэнфордского университета имеют уникальный шанс стать обладателями сразу двух дипломов по разным специализациям. Чаще всего этой возможностью пользуются учащиеся программ MBA, сочетая выбранное направление с инженерной или экономической специальностью (к примеру, за пару лет обучения можно получить степень магистра MBA и степень магистра в области компьютерных наук, экологической безопасности или международной политики и права). Брать вторую специальность можно как в самом университете, так и в партнерских вузах, с которыми Стэнфордский университет заключил договора о сотрудничестве. Магистры и доктора имеют возможность получить диплом вузов</w:t>
      </w:r>
      <w:r>
        <w:rPr>
          <w:rFonts w:ascii="Times New Roman" w:hAnsi="Times New Roman" w:cs="Times New Roman"/>
          <w:color w:val="292929"/>
          <w:sz w:val="28"/>
          <w:szCs w:val="28"/>
          <w:shd w:val="clear" w:color="auto" w:fill="FFFFFF"/>
        </w:rPr>
        <w:t xml:space="preserve"> </w:t>
      </w:r>
      <w:r w:rsidR="009A14A3" w:rsidRPr="009A14A3">
        <w:rPr>
          <w:rFonts w:ascii="Times New Roman" w:hAnsi="Times New Roman" w:cs="Times New Roman"/>
          <w:color w:val="292929"/>
          <w:sz w:val="28"/>
          <w:szCs w:val="28"/>
          <w:shd w:val="clear" w:color="auto" w:fill="FFFFFF"/>
        </w:rPr>
        <w:t xml:space="preserve"> Лиги плюща Гарвардской школы имени Президента Кеннеди, Гарвардской медицинской школы, Принстонской школы Вудро Вильсона, Юридической школы Йельского университета и Медицинской школы Йельского университета.</w:t>
      </w:r>
    </w:p>
    <w:p w:rsidR="009A14A3" w:rsidRPr="009A14A3" w:rsidRDefault="009A14A3" w:rsidP="00EC69E3">
      <w:pPr>
        <w:spacing w:after="0"/>
        <w:ind w:firstLine="709"/>
        <w:jc w:val="both"/>
        <w:rPr>
          <w:rFonts w:ascii="Times New Roman" w:eastAsia="Times New Roman" w:hAnsi="Times New Roman" w:cs="Times New Roman"/>
          <w:sz w:val="28"/>
          <w:szCs w:val="28"/>
          <w:lang w:eastAsia="ru-RU"/>
        </w:rPr>
      </w:pPr>
      <w:r w:rsidRPr="009A14A3">
        <w:rPr>
          <w:rFonts w:ascii="Times New Roman" w:hAnsi="Times New Roman" w:cs="Times New Roman"/>
          <w:sz w:val="28"/>
          <w:szCs w:val="28"/>
          <w:shd w:val="clear" w:color="auto" w:fill="FFFFFF"/>
        </w:rPr>
        <w:t>Известные выпускники Стэнфорда:</w:t>
      </w:r>
      <w:r w:rsidRPr="009A14A3">
        <w:rPr>
          <w:rFonts w:ascii="Times New Roman" w:hAnsi="Times New Roman" w:cs="Times New Roman"/>
          <w:b/>
          <w:bCs/>
          <w:sz w:val="28"/>
          <w:szCs w:val="28"/>
          <w:shd w:val="clear" w:color="auto" w:fill="FFFFFF"/>
        </w:rPr>
        <w:t xml:space="preserve"> </w:t>
      </w:r>
      <w:r w:rsidRPr="009A14A3">
        <w:rPr>
          <w:rFonts w:ascii="Times New Roman" w:eastAsia="Times New Roman" w:hAnsi="Times New Roman" w:cs="Times New Roman"/>
          <w:sz w:val="28"/>
          <w:szCs w:val="28"/>
          <w:lang w:eastAsia="ru-RU"/>
        </w:rPr>
        <w:t>Сергей Брин — известный ученый, специалист в области информационных технологий и вычислительной техники, предприниматель, один из разработчиков поисковой системы Google. Окончил магистратуру на инженерном факультете в Стэнфорде.</w:t>
      </w:r>
      <w:r w:rsidRPr="009A14A3">
        <w:rPr>
          <w:rFonts w:ascii="Times New Roman" w:hAnsi="Times New Roman" w:cs="Times New Roman"/>
          <w:b/>
          <w:bCs/>
          <w:sz w:val="28"/>
          <w:szCs w:val="28"/>
          <w:shd w:val="clear" w:color="auto" w:fill="FFFFFF"/>
        </w:rPr>
        <w:t xml:space="preserve"> </w:t>
      </w:r>
      <w:r w:rsidRPr="009A14A3">
        <w:rPr>
          <w:rFonts w:ascii="Times New Roman" w:eastAsia="Times New Roman" w:hAnsi="Times New Roman" w:cs="Times New Roman"/>
          <w:sz w:val="28"/>
          <w:szCs w:val="28"/>
          <w:lang w:eastAsia="ru-RU"/>
        </w:rPr>
        <w:t>Филип Найт — бывший студент Стэнфордского университета, спустя пару лет после получения MBA основал компанию Nike, производящую и выпускающую спортивную одежду.</w:t>
      </w:r>
      <w:r w:rsidRPr="009A14A3">
        <w:rPr>
          <w:rFonts w:ascii="Times New Roman" w:hAnsi="Times New Roman" w:cs="Times New Roman"/>
          <w:b/>
          <w:bCs/>
          <w:sz w:val="28"/>
          <w:szCs w:val="28"/>
          <w:shd w:val="clear" w:color="auto" w:fill="FFFFFF"/>
        </w:rPr>
        <w:t xml:space="preserve"> </w:t>
      </w:r>
      <w:r w:rsidRPr="009A14A3">
        <w:rPr>
          <w:rFonts w:ascii="Times New Roman" w:eastAsia="Times New Roman" w:hAnsi="Times New Roman" w:cs="Times New Roman"/>
          <w:sz w:val="28"/>
          <w:szCs w:val="28"/>
          <w:lang w:eastAsia="ru-RU"/>
        </w:rPr>
        <w:t>Мукеш Амбани — бизнесмен и филантроп из Индии, владелец и один из акционеров компании Reliance. Состояние предпринимателя оценивается в 32 </w:t>
      </w:r>
      <w:r w:rsidRPr="009A14A3">
        <w:rPr>
          <w:rFonts w:ascii="Times New Roman" w:eastAsia="Times New Roman" w:hAnsi="Times New Roman" w:cs="Times New Roman"/>
          <w:caps/>
          <w:sz w:val="28"/>
          <w:szCs w:val="28"/>
          <w:lang w:eastAsia="ru-RU"/>
        </w:rPr>
        <w:t>USD</w:t>
      </w:r>
      <w:r w:rsidRPr="009A14A3">
        <w:rPr>
          <w:rFonts w:ascii="Times New Roman" w:eastAsia="Times New Roman" w:hAnsi="Times New Roman" w:cs="Times New Roman"/>
          <w:sz w:val="28"/>
          <w:szCs w:val="28"/>
          <w:lang w:eastAsia="ru-RU"/>
        </w:rPr>
        <w:t> млрд. Учился на MBA, но не закончил программу.</w:t>
      </w:r>
      <w:r w:rsidRPr="009A14A3">
        <w:rPr>
          <w:rFonts w:ascii="Times New Roman" w:hAnsi="Times New Roman" w:cs="Times New Roman"/>
          <w:b/>
          <w:bCs/>
          <w:sz w:val="28"/>
          <w:szCs w:val="28"/>
          <w:shd w:val="clear" w:color="auto" w:fill="FFFFFF"/>
        </w:rPr>
        <w:t xml:space="preserve"> </w:t>
      </w:r>
      <w:r w:rsidRPr="009A14A3">
        <w:rPr>
          <w:rFonts w:ascii="Times New Roman" w:eastAsia="Times New Roman" w:hAnsi="Times New Roman" w:cs="Times New Roman"/>
          <w:sz w:val="28"/>
          <w:szCs w:val="28"/>
          <w:lang w:eastAsia="ru-RU"/>
        </w:rPr>
        <w:t>Бертран Мейер окончил факультет компьютерных технологий в Стэнфордском университете, является создателем языка программирования под названием “Эйфель”.</w:t>
      </w:r>
    </w:p>
    <w:p w:rsidR="00EC69E3" w:rsidRDefault="00EC69E3" w:rsidP="009A14A3">
      <w:pPr>
        <w:ind w:firstLine="709"/>
        <w:jc w:val="center"/>
        <w:rPr>
          <w:rFonts w:ascii="Times New Roman" w:eastAsia="Times New Roman" w:hAnsi="Times New Roman" w:cs="Times New Roman"/>
          <w:b/>
          <w:bCs/>
          <w:i/>
          <w:iCs/>
          <w:sz w:val="28"/>
          <w:szCs w:val="28"/>
          <w:lang w:eastAsia="ru-RU"/>
        </w:rPr>
      </w:pP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r w:rsidRPr="009A14A3">
        <w:rPr>
          <w:rFonts w:ascii="Times New Roman" w:eastAsia="Times New Roman" w:hAnsi="Times New Roman" w:cs="Times New Roman"/>
          <w:b/>
          <w:bCs/>
          <w:i/>
          <w:iCs/>
          <w:sz w:val="28"/>
          <w:szCs w:val="28"/>
          <w:lang w:eastAsia="ru-RU"/>
        </w:rPr>
        <w:t>МАССАЧУСЕТСКИЙ ТЕХНОЛОГИЧЕСКИЙ ИНСТИТУТ</w:t>
      </w:r>
    </w:p>
    <w:p w:rsidR="009A14A3" w:rsidRPr="009A14A3" w:rsidRDefault="00EC69E3" w:rsidP="00EC69E3">
      <w:pPr>
        <w:ind w:firstLine="709"/>
        <w:jc w:val="both"/>
        <w:rPr>
          <w:rFonts w:ascii="Times New Roman" w:eastAsia="Times New Roman" w:hAnsi="Times New Roman" w:cs="Times New Roman"/>
          <w:b/>
          <w:bCs/>
          <w:i/>
          <w:iCs/>
          <w:sz w:val="28"/>
          <w:szCs w:val="28"/>
          <w:lang w:eastAsia="ru-RU"/>
        </w:rPr>
      </w:pPr>
      <w:r w:rsidRPr="009A14A3">
        <w:rPr>
          <w:rFonts w:ascii="Times New Roman" w:hAnsi="Times New Roman" w:cs="Times New Roman"/>
          <w:sz w:val="28"/>
          <w:szCs w:val="28"/>
        </w:rPr>
        <w:t>Универ</w:t>
      </w:r>
      <w:r>
        <w:rPr>
          <w:rFonts w:ascii="Times New Roman" w:hAnsi="Times New Roman" w:cs="Times New Roman"/>
          <w:sz w:val="28"/>
          <w:szCs w:val="28"/>
        </w:rPr>
        <w:t>ситет и исследовательский центр расположены</w:t>
      </w:r>
      <w:r w:rsidRPr="009A14A3">
        <w:rPr>
          <w:rFonts w:ascii="Times New Roman" w:hAnsi="Times New Roman" w:cs="Times New Roman"/>
          <w:sz w:val="28"/>
          <w:szCs w:val="28"/>
        </w:rPr>
        <w:t xml:space="preserve"> в Кембридже (пригороде Бостона), штат Массачусетс</w:t>
      </w:r>
      <w:r>
        <w:rPr>
          <w:rFonts w:ascii="Times New Roman" w:hAnsi="Times New Roman" w:cs="Times New Roman"/>
          <w:sz w:val="28"/>
          <w:szCs w:val="28"/>
        </w:rPr>
        <w:t>,</w:t>
      </w:r>
      <w:r w:rsidRPr="009A14A3">
        <w:rPr>
          <w:rFonts w:ascii="Times New Roman" w:hAnsi="Times New Roman" w:cs="Times New Roman"/>
          <w:sz w:val="28"/>
          <w:szCs w:val="28"/>
        </w:rPr>
        <w:t xml:space="preserve"> известен как Массачусетский институт технологий и</w:t>
      </w:r>
      <w:r>
        <w:rPr>
          <w:rFonts w:ascii="Times New Roman" w:hAnsi="Times New Roman" w:cs="Times New Roman"/>
          <w:sz w:val="28"/>
          <w:szCs w:val="28"/>
        </w:rPr>
        <w:t xml:space="preserve">ли </w:t>
      </w:r>
      <w:r w:rsidRPr="009A14A3">
        <w:rPr>
          <w:rFonts w:ascii="Times New Roman" w:hAnsi="Times New Roman" w:cs="Times New Roman"/>
          <w:sz w:val="28"/>
          <w:szCs w:val="28"/>
        </w:rPr>
        <w:t> Массачусетский</w:t>
      </w:r>
      <w:r>
        <w:rPr>
          <w:rFonts w:ascii="Times New Roman" w:hAnsi="Times New Roman" w:cs="Times New Roman"/>
          <w:sz w:val="28"/>
          <w:szCs w:val="28"/>
        </w:rPr>
        <w:t xml:space="preserve"> </w:t>
      </w:r>
      <w:r>
        <w:rPr>
          <w:rFonts w:ascii="Times New Roman" w:hAnsi="Times New Roman" w:cs="Times New Roman"/>
          <w:sz w:val="28"/>
          <w:szCs w:val="28"/>
        </w:rPr>
        <w:lastRenderedPageBreak/>
        <w:t>технологический университет, это о</w:t>
      </w:r>
      <w:r w:rsidRPr="009A14A3">
        <w:rPr>
          <w:rFonts w:ascii="Times New Roman" w:hAnsi="Times New Roman" w:cs="Times New Roman"/>
          <w:sz w:val="28"/>
          <w:szCs w:val="28"/>
        </w:rPr>
        <w:t>дно из самых престижных технических учебных заведений США и мира. МТИ (Массачусетский технологический институт) занимает лидирующие позиции в престижных рейтингах университетов мира, является новатором в областях робототехники и искусственного интеллекта, а его образовательные инженерные программы, программы в сфере информационных технологий, экономики, физики, химии и математики изданием U.S. News &amp; World Report, известным своей системой ранжирования национальных университетов, из года в год признаются лучшими в стране.</w:t>
      </w: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r w:rsidRPr="00BF41BE">
        <w:rPr>
          <w:noProof/>
          <w:lang w:eastAsia="ru-RU"/>
        </w:rPr>
        <w:drawing>
          <wp:anchor distT="0" distB="0" distL="114300" distR="114300" simplePos="0" relativeHeight="251666432" behindDoc="0" locked="0" layoutInCell="1" allowOverlap="1">
            <wp:simplePos x="0" y="0"/>
            <wp:positionH relativeFrom="page">
              <wp:posOffset>2066925</wp:posOffset>
            </wp:positionH>
            <wp:positionV relativeFrom="paragraph">
              <wp:posOffset>10795</wp:posOffset>
            </wp:positionV>
            <wp:extent cx="4237990" cy="285750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7990" cy="2857500"/>
                    </a:xfrm>
                    <a:prstGeom prst="rect">
                      <a:avLst/>
                    </a:prstGeom>
                    <a:noFill/>
                    <a:ln>
                      <a:noFill/>
                    </a:ln>
                  </pic:spPr>
                </pic:pic>
              </a:graphicData>
            </a:graphic>
          </wp:anchor>
        </w:drawing>
      </w: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p>
    <w:p w:rsidR="009A14A3" w:rsidRPr="009A14A3" w:rsidRDefault="009A14A3" w:rsidP="009A14A3">
      <w:pPr>
        <w:ind w:firstLine="709"/>
        <w:jc w:val="center"/>
        <w:rPr>
          <w:rFonts w:ascii="Times New Roman" w:eastAsia="Times New Roman" w:hAnsi="Times New Roman" w:cs="Times New Roman"/>
          <w:b/>
          <w:bCs/>
          <w:i/>
          <w:iCs/>
          <w:sz w:val="28"/>
          <w:szCs w:val="28"/>
          <w:lang w:eastAsia="ru-RU"/>
        </w:rPr>
      </w:pPr>
    </w:p>
    <w:p w:rsidR="009A14A3" w:rsidRPr="009A14A3" w:rsidRDefault="009A14A3" w:rsidP="009A14A3">
      <w:pPr>
        <w:ind w:firstLine="709"/>
        <w:jc w:val="center"/>
        <w:rPr>
          <w:rFonts w:ascii="Times New Roman" w:hAnsi="Times New Roman" w:cs="Times New Roman"/>
          <w:b/>
          <w:bCs/>
          <w:i/>
          <w:iCs/>
          <w:sz w:val="28"/>
          <w:szCs w:val="28"/>
          <w:shd w:val="clear" w:color="auto" w:fill="FFFFFF"/>
        </w:rPr>
      </w:pPr>
    </w:p>
    <w:p w:rsidR="009A14A3" w:rsidRPr="009A14A3" w:rsidRDefault="009A14A3" w:rsidP="009A14A3">
      <w:pPr>
        <w:ind w:firstLine="709"/>
        <w:jc w:val="center"/>
        <w:rPr>
          <w:rFonts w:ascii="Times New Roman" w:hAnsi="Times New Roman" w:cs="Times New Roman"/>
          <w:b/>
          <w:bCs/>
          <w:i/>
          <w:iCs/>
          <w:sz w:val="28"/>
          <w:szCs w:val="28"/>
          <w:shd w:val="clear" w:color="auto" w:fill="FFFFFF"/>
        </w:rPr>
      </w:pPr>
    </w:p>
    <w:p w:rsidR="009A14A3" w:rsidRPr="009A14A3" w:rsidRDefault="009A14A3" w:rsidP="009A14A3">
      <w:pPr>
        <w:ind w:firstLine="709"/>
        <w:jc w:val="center"/>
        <w:rPr>
          <w:rFonts w:ascii="Times New Roman" w:hAnsi="Times New Roman" w:cs="Times New Roman"/>
          <w:b/>
          <w:bCs/>
          <w:i/>
          <w:iCs/>
          <w:sz w:val="28"/>
          <w:szCs w:val="28"/>
          <w:shd w:val="clear" w:color="auto" w:fill="FFFFFF"/>
        </w:rPr>
      </w:pPr>
    </w:p>
    <w:p w:rsidR="009A14A3" w:rsidRPr="009A14A3" w:rsidRDefault="009A14A3" w:rsidP="009A14A3">
      <w:pPr>
        <w:ind w:firstLine="709"/>
        <w:jc w:val="center"/>
        <w:rPr>
          <w:rFonts w:ascii="Times New Roman" w:hAnsi="Times New Roman" w:cs="Times New Roman"/>
          <w:b/>
          <w:bCs/>
          <w:i/>
          <w:iCs/>
          <w:sz w:val="28"/>
          <w:szCs w:val="28"/>
          <w:shd w:val="clear" w:color="auto" w:fill="FFFFFF"/>
        </w:rPr>
      </w:pPr>
    </w:p>
    <w:p w:rsidR="009A14A3" w:rsidRPr="009A14A3" w:rsidRDefault="009A14A3" w:rsidP="00EC69E3">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Институт также известен во многих других областях, включая менеджмент, эконо</w:t>
      </w:r>
      <w:r w:rsidR="00A63D09">
        <w:rPr>
          <w:rFonts w:ascii="Times New Roman" w:hAnsi="Times New Roman" w:cs="Times New Roman"/>
          <w:sz w:val="28"/>
          <w:szCs w:val="28"/>
        </w:rPr>
        <w:t>мику, лингвистику, </w:t>
      </w:r>
      <w:r w:rsidRPr="009A14A3">
        <w:rPr>
          <w:rFonts w:ascii="Times New Roman" w:hAnsi="Times New Roman" w:cs="Times New Roman"/>
          <w:sz w:val="28"/>
          <w:szCs w:val="28"/>
        </w:rPr>
        <w:t> философию и</w:t>
      </w:r>
      <w:r w:rsidR="00A63D09">
        <w:rPr>
          <w:rFonts w:ascii="Times New Roman" w:hAnsi="Times New Roman" w:cs="Times New Roman"/>
          <w:sz w:val="28"/>
          <w:szCs w:val="28"/>
        </w:rPr>
        <w:t xml:space="preserve"> </w:t>
      </w:r>
      <w:r w:rsidRPr="009A14A3">
        <w:rPr>
          <w:rFonts w:ascii="Times New Roman" w:hAnsi="Times New Roman" w:cs="Times New Roman"/>
          <w:sz w:val="28"/>
          <w:szCs w:val="28"/>
        </w:rPr>
        <w:t>музыку</w:t>
      </w:r>
      <w:r w:rsidR="00A63D09">
        <w:rPr>
          <w:rFonts w:ascii="Times New Roman" w:hAnsi="Times New Roman" w:cs="Times New Roman"/>
          <w:sz w:val="28"/>
          <w:szCs w:val="28"/>
        </w:rPr>
        <w:t>, политические науки</w:t>
      </w:r>
      <w:r w:rsidRPr="009A14A3">
        <w:rPr>
          <w:rFonts w:ascii="Times New Roman" w:hAnsi="Times New Roman" w:cs="Times New Roman"/>
          <w:sz w:val="28"/>
          <w:szCs w:val="28"/>
        </w:rPr>
        <w:t>. МТИ является крупнейшей в мире научно-исследовательской структурой (из не аффилированных к коммерческим корпорациям) по объёму ежегодных военных заказов на военные исследования (в 2014 году расходы из бюджета института на НИОКР (</w:t>
      </w:r>
      <w:r w:rsidRPr="009A14A3">
        <w:rPr>
          <w:rFonts w:ascii="Times New Roman" w:hAnsi="Times New Roman" w:cs="Times New Roman"/>
          <w:color w:val="333333"/>
          <w:sz w:val="28"/>
          <w:szCs w:val="28"/>
          <w:shd w:val="clear" w:color="auto" w:fill="FBFBFB"/>
        </w:rPr>
        <w:t>Научно-исследовательские и опытно-конструкторские работы)</w:t>
      </w:r>
      <w:r w:rsidRPr="009A14A3">
        <w:rPr>
          <w:rFonts w:ascii="Times New Roman" w:hAnsi="Times New Roman" w:cs="Times New Roman"/>
          <w:sz w:val="28"/>
          <w:szCs w:val="28"/>
        </w:rPr>
        <w:t> военной тематики составили $951 млн). В корпоративном сегменте с ним соперничают только такие гиганты как Lockheed Martin, Northrop Grumman, Raytheon, Boeing, ежегодные расходы которых на НИОКР превышают миллиард долларов.</w:t>
      </w:r>
    </w:p>
    <w:p w:rsidR="009A14A3" w:rsidRPr="009A14A3" w:rsidRDefault="009A14A3" w:rsidP="00EC69E3">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В состав Массачусетского технологического института входят пять школ. В отличие от многих американских университетов, MIT не ограничивает школы исключительно программами уровня </w:t>
      </w:r>
      <w:r w:rsidRPr="009A14A3">
        <w:rPr>
          <w:rStyle w:val="aa"/>
          <w:rFonts w:ascii="Times New Roman" w:hAnsi="Times New Roman" w:cs="Times New Roman"/>
          <w:sz w:val="28"/>
          <w:szCs w:val="28"/>
        </w:rPr>
        <w:t>graduate(студент)</w:t>
      </w:r>
      <w:r w:rsidRPr="009A14A3">
        <w:rPr>
          <w:rFonts w:ascii="Times New Roman" w:hAnsi="Times New Roman" w:cs="Times New Roman"/>
          <w:sz w:val="28"/>
          <w:szCs w:val="28"/>
        </w:rPr>
        <w:t xml:space="preserve">: обучение на бакалавриате также проходит под их началом. Внутри школы </w:t>
      </w:r>
      <w:r w:rsidRPr="009A14A3">
        <w:rPr>
          <w:rFonts w:ascii="Times New Roman" w:hAnsi="Times New Roman" w:cs="Times New Roman"/>
          <w:sz w:val="28"/>
          <w:szCs w:val="28"/>
        </w:rPr>
        <w:lastRenderedPageBreak/>
        <w:t>делятся на департаменты — </w:t>
      </w:r>
      <w:r w:rsidRPr="009A14A3">
        <w:rPr>
          <w:rStyle w:val="aa"/>
          <w:rFonts w:ascii="Times New Roman" w:hAnsi="Times New Roman" w:cs="Times New Roman"/>
          <w:sz w:val="28"/>
          <w:szCs w:val="28"/>
        </w:rPr>
        <w:t>departments</w:t>
      </w:r>
      <w:r w:rsidRPr="009A14A3">
        <w:rPr>
          <w:rFonts w:ascii="Times New Roman" w:hAnsi="Times New Roman" w:cs="Times New Roman"/>
          <w:sz w:val="28"/>
          <w:szCs w:val="28"/>
        </w:rPr>
        <w:t> (своего рода кафедры), которым присвоены номера для обозначения соответствующих им курсов, или программ. Больше всего студентов обучаются в инженерной школе — около 70% бакалавров и 45% учащихся магистратуры и докторантуры. Следом идут школа точных и естественных наук и школа менеджмента. В числе самых популярных специализаций — компьютерные науки, физика, электронная инженерия, математика и биология. Особый статус имеет недавно образованный Колледж информационных технологий им. С. Шварцмана (MIT Schwarzman College of Computing). Будучи совершенно новым подразделением, взаимодействующим со всеми школами, Колледж пока не принимает студентов, но в будущем здесь планируется открыть новые программы в области искусственного интеллекта, а также создать междисциплинарные программы из существующих курсов. Кампус Института находится в Кембридже и почти на два километра простирается вдоль бассейна реки Чарльз. Более 30% населения — студенты MIT и Гарварда, что делает Кембридж по-настоящему студенческим городом. Здесь популярны велосипеды, действуют несколько станций метро, город связан с мегаполисами железнодорожной линией и автобусными маршрутами. На территории кампуса находятся более 30 парков и скверов, а также более 60 произведений искусства, выставленных в общественных местах.</w:t>
      </w:r>
    </w:p>
    <w:p w:rsidR="009A14A3" w:rsidRPr="009A14A3" w:rsidRDefault="009A14A3" w:rsidP="00EC69E3">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Massachusetts Avenue делит кампус примерно на две части: учебные корпуса — к востоку, общежития и прочие объекты инфраструктуры — к западу. Сердцем MIT были и остаются исторические здания Maclaurin buildings, построенные в далеком 1916 году и связанные между собой подземными тоннелями. В начале XXI века к ним добавились еще несколько зданий, разработанных известными архитекторами Фрэнком Гери, Стивеном Холлом и Фумихико Маки. Новые постройки значительно выделяются своей современностью на фоне классической архитектуры Бостонской агломерации. В своих академических и исследовательских начинаниях студенты MIT имеют возможность пользоваться самыми современными средствами, том числе высокотехнологичными лабораториями и коворкинг-пространствами. Специализированное оборудование кампуса включает в себя 3D-принтеры, лазеры, аэродинамические трубы, испытательные лаборатории дронов и роботов. Особую роль в развитии исследований и предпринимательства играют такие междисциплинарные структуры, как Медиа лаборатория MIT, Институт интегративных исследований рака им. Д. Коха, нано лаборатория MIT.nano и другие.</w:t>
      </w:r>
    </w:p>
    <w:p w:rsidR="009A14A3" w:rsidRPr="009A14A3" w:rsidRDefault="009A14A3" w:rsidP="00EC69E3">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Вокруг кампуса MIT располагаются оживленные кварталы Кембриджа, в том числе Кендалл-сквер — центр промышленности и инновационных </w:t>
      </w:r>
      <w:r w:rsidRPr="009A14A3">
        <w:rPr>
          <w:rFonts w:ascii="Times New Roman" w:hAnsi="Times New Roman" w:cs="Times New Roman"/>
          <w:sz w:val="28"/>
          <w:szCs w:val="28"/>
        </w:rPr>
        <w:lastRenderedPageBreak/>
        <w:t>исследований. Здесь сконцентрировано множество крупных IT-компаний. В скором времени Институт планирует использовать территорию Кендалл для постройки новых объектов: открытого места проведения общественных мероприятий, музея, книжного магазина, зданий приемной комиссии, нового семейного общежития и т. д.</w:t>
      </w:r>
    </w:p>
    <w:p w:rsidR="009A14A3" w:rsidRDefault="009A14A3" w:rsidP="00EC69E3">
      <w:pPr>
        <w:pStyle w:val="a4"/>
        <w:shd w:val="clear" w:color="auto" w:fill="FFFFFF"/>
        <w:spacing w:before="0" w:beforeAutospacing="0" w:after="0" w:afterAutospacing="0" w:line="276" w:lineRule="auto"/>
        <w:ind w:firstLine="709"/>
        <w:jc w:val="both"/>
        <w:rPr>
          <w:color w:val="292929"/>
          <w:sz w:val="28"/>
          <w:szCs w:val="28"/>
        </w:rPr>
      </w:pPr>
      <w:r w:rsidRPr="00BF41BE">
        <w:rPr>
          <w:color w:val="292929"/>
          <w:sz w:val="28"/>
          <w:szCs w:val="28"/>
        </w:rPr>
        <w:t>Выпускники Массачусетского технологического института всегда востребованы на рынке труда. По статистике, 39% студентов бакалавриата получают предложение о работе после прохождения стажировки в рамках обучения. Около 53% студентов находят работу через ярмарки вакансий, 38% устраиваются благодаря партнерским соглашениям MIT, 47% трудоустраиваются с помощью вузовской службы карьеры, профессиональных конференций или других площадок для нетворкинга. Общая сумма превышает 100%, так как зачастую перечисленные ресурсы взаимодополняют друг друга.</w:t>
      </w:r>
      <w:r>
        <w:rPr>
          <w:color w:val="292929"/>
          <w:sz w:val="28"/>
          <w:szCs w:val="28"/>
        </w:rPr>
        <w:t xml:space="preserve"> </w:t>
      </w:r>
      <w:r w:rsidRPr="00BF41BE">
        <w:rPr>
          <w:color w:val="292929"/>
          <w:sz w:val="28"/>
          <w:szCs w:val="28"/>
        </w:rPr>
        <w:t>Из всех выпускников примерно 55% выбирают работу, 36% продолжают свое образование в MIT и других ведущих вузах мира (в их числе Стэнфорд, Гарвард, Калифорнийский университет, Кембридж и другие). Что касается выпускников магистратуры, 82% выбирают в качестве следующей ступени трудоустройство, 13% — дальнейшее обучение в докторантуре.</w:t>
      </w:r>
    </w:p>
    <w:p w:rsidR="009A14A3" w:rsidRPr="00BF41BE" w:rsidRDefault="009A14A3" w:rsidP="00EC69E3">
      <w:pPr>
        <w:pStyle w:val="a4"/>
        <w:shd w:val="clear" w:color="auto" w:fill="FFFFFF"/>
        <w:spacing w:before="0" w:beforeAutospacing="0" w:after="0" w:afterAutospacing="0" w:line="276" w:lineRule="auto"/>
        <w:ind w:firstLine="709"/>
        <w:jc w:val="both"/>
        <w:rPr>
          <w:color w:val="292929"/>
          <w:sz w:val="28"/>
          <w:szCs w:val="28"/>
        </w:rPr>
      </w:pPr>
    </w:p>
    <w:p w:rsidR="009A14A3" w:rsidRPr="00D75ED7" w:rsidRDefault="009A14A3" w:rsidP="00D75ED7">
      <w:pPr>
        <w:pStyle w:val="a4"/>
        <w:shd w:val="clear" w:color="auto" w:fill="FFFFFF"/>
        <w:spacing w:before="0" w:beforeAutospacing="0" w:after="150" w:afterAutospacing="0" w:line="276" w:lineRule="auto"/>
        <w:rPr>
          <w:b/>
          <w:bCs/>
          <w:color w:val="292929"/>
          <w:sz w:val="28"/>
          <w:szCs w:val="28"/>
        </w:rPr>
      </w:pPr>
      <w:r w:rsidRPr="00D75ED7">
        <w:rPr>
          <w:b/>
          <w:bCs/>
          <w:color w:val="292929"/>
          <w:sz w:val="28"/>
          <w:szCs w:val="28"/>
        </w:rPr>
        <w:t>1.3. Особенности образования Канады.</w:t>
      </w:r>
    </w:p>
    <w:p w:rsidR="009A14A3" w:rsidRPr="00D75ED7" w:rsidRDefault="009A14A3" w:rsidP="00D75ED7">
      <w:pPr>
        <w:pStyle w:val="a4"/>
        <w:shd w:val="clear" w:color="auto" w:fill="FFFFFF"/>
        <w:spacing w:before="0" w:beforeAutospacing="0" w:after="150" w:afterAutospacing="0" w:line="276" w:lineRule="auto"/>
        <w:rPr>
          <w:b/>
          <w:bCs/>
          <w:color w:val="292929"/>
          <w:sz w:val="28"/>
          <w:szCs w:val="28"/>
        </w:rPr>
      </w:pPr>
      <w:r w:rsidRPr="00D75ED7">
        <w:rPr>
          <w:b/>
          <w:bCs/>
          <w:color w:val="292929"/>
          <w:sz w:val="28"/>
          <w:szCs w:val="28"/>
        </w:rPr>
        <w:t>1.3.1. Национально-демографическая панорама страны.</w:t>
      </w:r>
    </w:p>
    <w:p w:rsidR="009A14A3" w:rsidRPr="009A14A3" w:rsidRDefault="009A14A3" w:rsidP="00A63D09">
      <w:pPr>
        <w:spacing w:after="0"/>
        <w:ind w:firstLine="709"/>
        <w:jc w:val="both"/>
        <w:rPr>
          <w:rFonts w:ascii="Times New Roman" w:eastAsia="Times New Roman" w:hAnsi="Times New Roman" w:cs="Times New Roman"/>
          <w:color w:val="000000"/>
          <w:sz w:val="28"/>
          <w:szCs w:val="28"/>
          <w:lang w:eastAsia="ru-RU"/>
        </w:rPr>
      </w:pPr>
      <w:r>
        <w:rPr>
          <w:noProof/>
          <w:color w:val="202122"/>
          <w:lang w:eastAsia="ru-RU"/>
        </w:rPr>
        <w:drawing>
          <wp:anchor distT="0" distB="0" distL="114300" distR="114300" simplePos="0" relativeHeight="251680768" behindDoc="0" locked="0" layoutInCell="1" allowOverlap="1">
            <wp:simplePos x="0" y="0"/>
            <wp:positionH relativeFrom="margin">
              <wp:align>left</wp:align>
            </wp:positionH>
            <wp:positionV relativeFrom="paragraph">
              <wp:posOffset>91440</wp:posOffset>
            </wp:positionV>
            <wp:extent cx="2540000" cy="203835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0000" cy="2038350"/>
                    </a:xfrm>
                    <a:prstGeom prst="rect">
                      <a:avLst/>
                    </a:prstGeom>
                    <a:noFill/>
                    <a:ln>
                      <a:noFill/>
                    </a:ln>
                  </pic:spPr>
                </pic:pic>
              </a:graphicData>
            </a:graphic>
          </wp:anchor>
        </w:drawing>
      </w:r>
      <w:r w:rsidRPr="009A14A3">
        <w:rPr>
          <w:rFonts w:ascii="Times New Roman" w:eastAsia="Times New Roman" w:hAnsi="Times New Roman" w:cs="Times New Roman"/>
          <w:color w:val="000000"/>
          <w:sz w:val="28"/>
          <w:szCs w:val="28"/>
          <w:lang w:eastAsia="ru-RU"/>
        </w:rPr>
        <w:t>Канада, одна из самых больших стран мира, занимает почти всю северную половину Северной Америки и прилегающие к ней острова, среди которых и Ванкувер на западе от материка, Новая Земля — на востоке, а Канадский Арктический архипелаг — на севере. Канада простирается от 83° с.ш. на севере до 41° с.ш. на юге, а с запада на восток — от 141° з.д до 52° з.д. Единственная страна, с которой Канада имеет сухопутную границу, — США. Две трети из почти 30-миллионного населения страны проживает в двухсоткилометровой полосе вдоль этой границы.</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 xml:space="preserve">Канада расположена на север от США, между Атлантическим и Тихим океаном. С запада на восток она достигает 7700 км, а с севера на юг — 4600 км. На юге и на западе граничит с США. Протяженность границ (включая </w:t>
      </w:r>
      <w:r w:rsidRPr="009A14A3">
        <w:rPr>
          <w:rFonts w:ascii="Times New Roman" w:eastAsia="Times New Roman" w:hAnsi="Times New Roman" w:cs="Times New Roman"/>
          <w:color w:val="000000"/>
          <w:sz w:val="28"/>
          <w:szCs w:val="28"/>
          <w:lang w:eastAsia="ru-RU"/>
        </w:rPr>
        <w:lastRenderedPageBreak/>
        <w:t>Аляску) — 8893 км. Протяженность морского побережья — 243 791 км. Оценка проживающих: 36 621 288 человек (оценка, апрель 2017 года); 30 007 095 человек (перепись 2001 год). По численности населения Канада 37-е государство в мире (38 556 180 человек на 6 декабря 2021). Плотность населения (3,92 чел. на 1 км²) является одной из самых низких в мире (для сравнения в России 8,54 чел. на 1 км²).</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Этнический состав: выходцы с британских островов — 28%, выходцы их Франции — 27% (большая часть франкоязычного населения живет в Квебеке, Онтарио и Нью-Брансуике), выходцы их других европейских стран — 15%, американские индейцы — 2% (на территории Канады проживают около 600 различных племен), выходцы их Азии и Африки — около 6%, другие. Языки: английский (60%), французский (23%) (оба государственные), другие. Религия — католики (42%), протестанты (40%), (среди которых — приверженцы англиканской церкви, баптисты, просвитериане, лютеране, пятидесятники), православные (2%), другие. Столица — Оттава. Крупнейшие города — Торонто (5,7 млн), Монреаль (3,8 млн), Ванкувер (2,3 млн.), Оттава (1,2 млн.), Эдмонтон (817 тыс.), Калгари (1,1 тыс.), Виннипег (664 тыс.), Квебек (735 тыс.). Административное деление — 10 провинций и 3 территории. Государственное устройство — парламентская конфедерация.</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184247" w:rsidRDefault="009A14A3" w:rsidP="00184247">
      <w:pPr>
        <w:spacing w:after="0"/>
        <w:jc w:val="both"/>
        <w:rPr>
          <w:rFonts w:ascii="Times New Roman" w:hAnsi="Times New Roman" w:cs="Times New Roman"/>
          <w:b/>
          <w:bCs/>
          <w:sz w:val="28"/>
          <w:szCs w:val="28"/>
        </w:rPr>
      </w:pPr>
      <w:r w:rsidRPr="00184247">
        <w:rPr>
          <w:rFonts w:ascii="Times New Roman" w:hAnsi="Times New Roman" w:cs="Times New Roman"/>
          <w:b/>
          <w:bCs/>
          <w:sz w:val="28"/>
          <w:szCs w:val="28"/>
        </w:rPr>
        <w:t>1.3.2. Характеристика общественно-производственной сферы Канады.</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 xml:space="preserve">Экономика Канады в настоящее время занимает 14-е место в мире по размеру ВВП по ППС и 10-е место — по размеру номинального ВВП. Экономике Канады очень сильно благоприятствуют близость США и различные торговые договора, такие как автомобильный договор (1965—2001), канадско-американское соглашение о свободной торговле 1989 (FTA) и Североамериканское соглашение о свободной торговле 1994 (НАФТА). Как богатое, индустриальное общество на основе высоких технологий с экономикой более триллиона долларов, Канада напоминает США в своей ориентированной на рынок экономической системе, модели производства и богатом жизненном уровне. Начиная со Второй мировой войны, внушительный рост производства, горной промышленности и сектора обслуживания преобразовали страну от в значительной степени экономики сельского хозяйства в прежде всего индустриальный и городской тип. США-Канадское. Соглашение о свободной торговле 1989 года (FTA) и Соглашение о свободной торговле жителя Северной Америки 1994 года (NAFTA) (который включает Мексику) послужили значительному увеличению торговли и экономической интеграции с США, его основным торговым партнером. </w:t>
      </w:r>
      <w:r w:rsidRPr="009A14A3">
        <w:rPr>
          <w:rFonts w:ascii="Times New Roman" w:eastAsia="Times New Roman" w:hAnsi="Times New Roman" w:cs="Times New Roman"/>
          <w:color w:val="000000"/>
          <w:sz w:val="28"/>
          <w:szCs w:val="28"/>
          <w:lang w:eastAsia="ru-RU"/>
        </w:rPr>
        <w:lastRenderedPageBreak/>
        <w:t>Канада обладает существенным активным торговым балансом с США, которые поглощают три четвертях канадского экспорта ежегодно.</w:t>
      </w:r>
    </w:p>
    <w:p w:rsidR="006C25DF" w:rsidRDefault="006C25DF" w:rsidP="00184247">
      <w:pPr>
        <w:pStyle w:val="a4"/>
        <w:shd w:val="clear" w:color="auto" w:fill="FFFFFF"/>
        <w:spacing w:before="0" w:beforeAutospacing="0" w:after="0" w:afterAutospacing="0" w:line="276" w:lineRule="auto"/>
        <w:jc w:val="both"/>
        <w:rPr>
          <w:b/>
          <w:bCs/>
          <w:color w:val="292929"/>
          <w:sz w:val="28"/>
          <w:szCs w:val="28"/>
        </w:rPr>
      </w:pPr>
    </w:p>
    <w:p w:rsidR="009A14A3" w:rsidRPr="00184247" w:rsidRDefault="009A14A3" w:rsidP="00184247">
      <w:pPr>
        <w:pStyle w:val="a4"/>
        <w:shd w:val="clear" w:color="auto" w:fill="FFFFFF"/>
        <w:spacing w:before="0" w:beforeAutospacing="0" w:after="0" w:afterAutospacing="0" w:line="276" w:lineRule="auto"/>
        <w:jc w:val="both"/>
        <w:rPr>
          <w:b/>
          <w:bCs/>
          <w:color w:val="292929"/>
          <w:sz w:val="28"/>
          <w:szCs w:val="28"/>
        </w:rPr>
      </w:pPr>
      <w:r w:rsidRPr="00184247">
        <w:rPr>
          <w:b/>
          <w:bCs/>
          <w:color w:val="292929"/>
          <w:sz w:val="28"/>
          <w:szCs w:val="28"/>
        </w:rPr>
        <w:t xml:space="preserve">1.3.3. Общая характеристика образовательной </w:t>
      </w:r>
      <w:r w:rsidR="00184247">
        <w:rPr>
          <w:b/>
          <w:bCs/>
          <w:color w:val="292929"/>
          <w:sz w:val="28"/>
          <w:szCs w:val="28"/>
        </w:rPr>
        <w:t xml:space="preserve">системы </w:t>
      </w:r>
      <w:r w:rsidRPr="00184247">
        <w:rPr>
          <w:b/>
          <w:bCs/>
          <w:color w:val="292929"/>
          <w:sz w:val="28"/>
          <w:szCs w:val="28"/>
        </w:rPr>
        <w:t>Канады.</w:t>
      </w:r>
    </w:p>
    <w:p w:rsidR="009A14A3" w:rsidRDefault="009A14A3" w:rsidP="00C71AA5">
      <w:pPr>
        <w:pStyle w:val="a4"/>
        <w:shd w:val="clear" w:color="auto" w:fill="FFFFFF"/>
        <w:spacing w:before="0" w:beforeAutospacing="0" w:after="0" w:afterAutospacing="0" w:line="276" w:lineRule="auto"/>
        <w:ind w:firstLine="709"/>
        <w:jc w:val="both"/>
        <w:rPr>
          <w:b/>
          <w:bCs/>
          <w:color w:val="292929"/>
          <w:sz w:val="28"/>
          <w:szCs w:val="28"/>
          <w:u w:val="single"/>
        </w:rPr>
      </w:pP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BF41BE">
        <w:rPr>
          <w:color w:val="000000"/>
          <w:sz w:val="28"/>
          <w:szCs w:val="28"/>
        </w:rPr>
        <w:t>В целом образование в Канаде выглядит так:</w:t>
      </w:r>
      <w:r>
        <w:rPr>
          <w:color w:val="000000"/>
          <w:sz w:val="28"/>
          <w:szCs w:val="28"/>
        </w:rPr>
        <w:t xml:space="preserve"> </w:t>
      </w:r>
      <w:r w:rsidRPr="00BF41BE">
        <w:rPr>
          <w:color w:val="000000"/>
          <w:sz w:val="28"/>
          <w:szCs w:val="28"/>
        </w:rPr>
        <w:t>elementary – начальная школа;</w:t>
      </w:r>
      <w:r>
        <w:rPr>
          <w:color w:val="000000"/>
          <w:sz w:val="28"/>
          <w:szCs w:val="28"/>
        </w:rPr>
        <w:t xml:space="preserve"> </w:t>
      </w:r>
      <w:r w:rsidRPr="00BF41BE">
        <w:rPr>
          <w:color w:val="000000"/>
          <w:sz w:val="28"/>
          <w:szCs w:val="28"/>
        </w:rPr>
        <w:t>secondary;</w:t>
      </w:r>
      <w:r>
        <w:rPr>
          <w:color w:val="000000"/>
          <w:sz w:val="28"/>
          <w:szCs w:val="28"/>
        </w:rPr>
        <w:t xml:space="preserve"> </w:t>
      </w:r>
      <w:r w:rsidRPr="00BF41BE">
        <w:rPr>
          <w:color w:val="000000"/>
          <w:sz w:val="28"/>
          <w:szCs w:val="28"/>
        </w:rPr>
        <w:t>post-secondary – колледж или университет.</w:t>
      </w:r>
      <w:r>
        <w:rPr>
          <w:color w:val="000000"/>
          <w:sz w:val="28"/>
          <w:szCs w:val="28"/>
        </w:rPr>
        <w:t xml:space="preserve"> </w:t>
      </w:r>
      <w:r w:rsidRPr="00BF41BE">
        <w:rPr>
          <w:color w:val="000000"/>
          <w:sz w:val="28"/>
          <w:szCs w:val="28"/>
        </w:rPr>
        <w:t>Обучение представляет собой 2 года общего или 3 года технического образования между средней школой и университетом.</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AC4C48">
        <w:rPr>
          <w:b/>
          <w:bCs/>
          <w:color w:val="000000"/>
          <w:sz w:val="28"/>
          <w:szCs w:val="28"/>
          <w:lang w:val="en-US"/>
        </w:rPr>
        <w:t>Primary</w:t>
      </w:r>
      <w:r w:rsidRPr="0050535F">
        <w:rPr>
          <w:b/>
          <w:bCs/>
          <w:color w:val="000000"/>
          <w:sz w:val="28"/>
          <w:szCs w:val="28"/>
          <w:lang w:val="en-US"/>
        </w:rPr>
        <w:t xml:space="preserve"> </w:t>
      </w:r>
      <w:r w:rsidRPr="00AC4C48">
        <w:rPr>
          <w:b/>
          <w:bCs/>
          <w:color w:val="000000"/>
          <w:sz w:val="28"/>
          <w:szCs w:val="28"/>
          <w:lang w:val="en-US"/>
        </w:rPr>
        <w:t>and</w:t>
      </w:r>
      <w:r w:rsidRPr="0050535F">
        <w:rPr>
          <w:b/>
          <w:bCs/>
          <w:color w:val="000000"/>
          <w:sz w:val="28"/>
          <w:szCs w:val="28"/>
          <w:lang w:val="en-US"/>
        </w:rPr>
        <w:t xml:space="preserve"> </w:t>
      </w:r>
      <w:r w:rsidRPr="00AC4C48">
        <w:rPr>
          <w:b/>
          <w:bCs/>
          <w:color w:val="000000"/>
          <w:sz w:val="28"/>
          <w:szCs w:val="28"/>
          <w:lang w:val="en-US"/>
        </w:rPr>
        <w:t>Secondary</w:t>
      </w:r>
      <w:r w:rsidRPr="0050535F">
        <w:rPr>
          <w:b/>
          <w:bCs/>
          <w:color w:val="000000"/>
          <w:sz w:val="28"/>
          <w:szCs w:val="28"/>
          <w:lang w:val="en-US"/>
        </w:rPr>
        <w:t xml:space="preserve"> </w:t>
      </w:r>
      <w:r w:rsidRPr="00AC4C48">
        <w:rPr>
          <w:b/>
          <w:bCs/>
          <w:color w:val="000000"/>
          <w:sz w:val="28"/>
          <w:szCs w:val="28"/>
          <w:lang w:val="en-US"/>
        </w:rPr>
        <w:t>Schools</w:t>
      </w:r>
      <w:r w:rsidRPr="0050535F">
        <w:rPr>
          <w:color w:val="000000"/>
          <w:sz w:val="28"/>
          <w:szCs w:val="28"/>
          <w:lang w:val="en-US"/>
        </w:rPr>
        <w:t xml:space="preserve"> (</w:t>
      </w:r>
      <w:r w:rsidRPr="00BF41BE">
        <w:rPr>
          <w:color w:val="000000"/>
          <w:sz w:val="28"/>
          <w:szCs w:val="28"/>
        </w:rPr>
        <w:t>начальная</w:t>
      </w:r>
      <w:r w:rsidRPr="0050535F">
        <w:rPr>
          <w:color w:val="000000"/>
          <w:sz w:val="28"/>
          <w:szCs w:val="28"/>
          <w:lang w:val="en-US"/>
        </w:rPr>
        <w:t xml:space="preserve"> </w:t>
      </w:r>
      <w:r w:rsidRPr="00BF41BE">
        <w:rPr>
          <w:color w:val="000000"/>
          <w:sz w:val="28"/>
          <w:szCs w:val="28"/>
        </w:rPr>
        <w:t>и</w:t>
      </w:r>
      <w:r w:rsidRPr="0050535F">
        <w:rPr>
          <w:color w:val="000000"/>
          <w:sz w:val="28"/>
          <w:szCs w:val="28"/>
          <w:lang w:val="en-US"/>
        </w:rPr>
        <w:t xml:space="preserve"> </w:t>
      </w:r>
      <w:r w:rsidRPr="00BF41BE">
        <w:rPr>
          <w:color w:val="000000"/>
          <w:sz w:val="28"/>
          <w:szCs w:val="28"/>
        </w:rPr>
        <w:t>средняя</w:t>
      </w:r>
      <w:r w:rsidRPr="0050535F">
        <w:rPr>
          <w:color w:val="000000"/>
          <w:sz w:val="28"/>
          <w:szCs w:val="28"/>
          <w:lang w:val="en-US"/>
        </w:rPr>
        <w:t xml:space="preserve"> </w:t>
      </w:r>
      <w:r w:rsidRPr="00BF41BE">
        <w:rPr>
          <w:color w:val="000000"/>
          <w:sz w:val="28"/>
          <w:szCs w:val="28"/>
        </w:rPr>
        <w:t>школа</w:t>
      </w:r>
      <w:r w:rsidRPr="0050535F">
        <w:rPr>
          <w:color w:val="000000"/>
          <w:sz w:val="28"/>
          <w:szCs w:val="28"/>
          <w:lang w:val="en-US"/>
        </w:rPr>
        <w:t xml:space="preserve">). </w:t>
      </w:r>
      <w:r>
        <w:rPr>
          <w:color w:val="000000"/>
          <w:sz w:val="28"/>
          <w:szCs w:val="28"/>
        </w:rPr>
        <w:t>Г</w:t>
      </w:r>
      <w:r w:rsidRPr="00BF41BE">
        <w:rPr>
          <w:color w:val="000000"/>
          <w:sz w:val="28"/>
          <w:szCs w:val="28"/>
        </w:rPr>
        <w:t>осударственные школы;</w:t>
      </w:r>
      <w:r>
        <w:rPr>
          <w:color w:val="000000"/>
          <w:sz w:val="28"/>
          <w:szCs w:val="28"/>
        </w:rPr>
        <w:t xml:space="preserve"> </w:t>
      </w:r>
      <w:r w:rsidRPr="00BF41BE">
        <w:rPr>
          <w:color w:val="000000"/>
          <w:sz w:val="28"/>
          <w:szCs w:val="28"/>
        </w:rPr>
        <w:t>частные школы – только для девочек, только для мальчиков или смешанные.</w:t>
      </w:r>
      <w:r>
        <w:rPr>
          <w:color w:val="000000"/>
          <w:sz w:val="28"/>
          <w:szCs w:val="28"/>
        </w:rPr>
        <w:t xml:space="preserve"> </w:t>
      </w:r>
      <w:r w:rsidRPr="00BF41BE">
        <w:rPr>
          <w:color w:val="000000"/>
          <w:sz w:val="28"/>
          <w:szCs w:val="28"/>
        </w:rPr>
        <w:t>В первый класс дети отправляются в возрасте около 6 лет. Школьный год обычно длится с сентября по июнь, но набор возможен и в январе.</w:t>
      </w:r>
      <w:r>
        <w:rPr>
          <w:color w:val="000000"/>
          <w:sz w:val="28"/>
          <w:szCs w:val="28"/>
        </w:rPr>
        <w:t xml:space="preserve"> </w:t>
      </w:r>
      <w:r w:rsidRPr="00BF41BE">
        <w:rPr>
          <w:color w:val="000000"/>
          <w:sz w:val="28"/>
          <w:szCs w:val="28"/>
        </w:rPr>
        <w:t>Продолжение обучения в средней школе составляет 11, 12 или 13 классов в зависимости от провинции.</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AC4C48">
        <w:rPr>
          <w:b/>
          <w:bCs/>
          <w:color w:val="000000"/>
          <w:sz w:val="28"/>
          <w:szCs w:val="28"/>
          <w:lang w:val="en-US"/>
        </w:rPr>
        <w:t>Community colleges / Technical institutes</w:t>
      </w:r>
      <w:r w:rsidRPr="00BF41BE">
        <w:rPr>
          <w:color w:val="000000"/>
          <w:sz w:val="28"/>
          <w:szCs w:val="28"/>
          <w:lang w:val="en-US"/>
        </w:rPr>
        <w:t xml:space="preserve"> (</w:t>
      </w:r>
      <w:r w:rsidRPr="00BF41BE">
        <w:rPr>
          <w:color w:val="000000"/>
          <w:sz w:val="28"/>
          <w:szCs w:val="28"/>
        </w:rPr>
        <w:t>общественные</w:t>
      </w:r>
      <w:r w:rsidRPr="00BF41BE">
        <w:rPr>
          <w:color w:val="000000"/>
          <w:sz w:val="28"/>
          <w:szCs w:val="28"/>
          <w:lang w:val="en-US"/>
        </w:rPr>
        <w:t>/</w:t>
      </w:r>
      <w:r w:rsidRPr="00BF41BE">
        <w:rPr>
          <w:color w:val="000000"/>
          <w:sz w:val="28"/>
          <w:szCs w:val="28"/>
        </w:rPr>
        <w:t>технические</w:t>
      </w:r>
      <w:r w:rsidRPr="00BF41BE">
        <w:rPr>
          <w:color w:val="000000"/>
          <w:sz w:val="28"/>
          <w:szCs w:val="28"/>
          <w:lang w:val="en-US"/>
        </w:rPr>
        <w:t xml:space="preserve"> </w:t>
      </w:r>
      <w:r w:rsidRPr="00BF41BE">
        <w:rPr>
          <w:color w:val="000000"/>
          <w:sz w:val="28"/>
          <w:szCs w:val="28"/>
        </w:rPr>
        <w:t>колледжи</w:t>
      </w:r>
      <w:r w:rsidRPr="00BF41BE">
        <w:rPr>
          <w:color w:val="000000"/>
          <w:sz w:val="28"/>
          <w:szCs w:val="28"/>
          <w:lang w:val="en-US"/>
        </w:rPr>
        <w:t>)</w:t>
      </w:r>
      <w:r w:rsidRPr="00AC4C48">
        <w:rPr>
          <w:color w:val="000000"/>
          <w:sz w:val="28"/>
          <w:szCs w:val="28"/>
          <w:lang w:val="en-US"/>
        </w:rPr>
        <w:t xml:space="preserve">. </w:t>
      </w:r>
      <w:r w:rsidRPr="00BF41BE">
        <w:rPr>
          <w:color w:val="000000"/>
          <w:sz w:val="28"/>
          <w:szCs w:val="28"/>
        </w:rPr>
        <w:t>175 учреждений послешкольного образования имеют в своем официальном названии слова. Восемнадцать из них имеют право присуждать академические и прикладные степени. В этих учебных заведениях студенты получают профессионально-ориентированное образование.</w:t>
      </w:r>
      <w:r>
        <w:rPr>
          <w:color w:val="000000"/>
          <w:sz w:val="28"/>
          <w:szCs w:val="28"/>
        </w:rPr>
        <w:t xml:space="preserve"> </w:t>
      </w:r>
      <w:r w:rsidRPr="00BF41BE">
        <w:rPr>
          <w:color w:val="000000"/>
          <w:sz w:val="28"/>
          <w:szCs w:val="28"/>
        </w:rPr>
        <w:t>Значительное число выпускников университетов, уже имеющих академическую степень, поступают в колледж для того, чтобы получить конкретные профессиональные навыки. Учебные планы двух- и трехгодичных программ сочетают в себе изучение общих академических специализаций и профессиональную направленность.</w:t>
      </w:r>
      <w:r>
        <w:rPr>
          <w:color w:val="000000"/>
          <w:sz w:val="28"/>
          <w:szCs w:val="28"/>
        </w:rPr>
        <w:t xml:space="preserve"> </w:t>
      </w:r>
      <w:r w:rsidRPr="00BF41BE">
        <w:rPr>
          <w:color w:val="000000"/>
          <w:sz w:val="28"/>
          <w:szCs w:val="28"/>
        </w:rPr>
        <w:t>Программы, ориентированные на получение работы (включая apprenticeship – получение специальности непосредственно на рабочем месте – или курсы для продолжающих обучение) обычно бывают разнообразны – от обучения различным технологиям до творческих дисциплин.</w:t>
      </w:r>
      <w:r>
        <w:rPr>
          <w:color w:val="000000"/>
          <w:sz w:val="28"/>
          <w:szCs w:val="28"/>
        </w:rPr>
        <w:t xml:space="preserve"> </w:t>
      </w:r>
      <w:r w:rsidRPr="00BF41BE">
        <w:rPr>
          <w:color w:val="000000"/>
          <w:sz w:val="28"/>
          <w:szCs w:val="28"/>
        </w:rPr>
        <w:t>Колледжи также поддерживают Центры по Совершенствованию</w:t>
      </w:r>
      <w:r>
        <w:rPr>
          <w:color w:val="000000"/>
          <w:sz w:val="28"/>
          <w:szCs w:val="28"/>
        </w:rPr>
        <w:t xml:space="preserve"> </w:t>
      </w:r>
      <w:r w:rsidRPr="00BF41BE">
        <w:rPr>
          <w:color w:val="000000"/>
          <w:sz w:val="28"/>
          <w:szCs w:val="28"/>
        </w:rPr>
        <w:t>в таких областях, как информационные технологии, шахтерское дело, охрана окружающей среды, гостиничное дело и туризм. Другие программы затрагивают здравоохранение, бизнес, прикладное искусство, академическую подготовку, социальные службы, подготовку к поступлению в университеты.</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AC4C48">
        <w:rPr>
          <w:b/>
          <w:bCs/>
          <w:color w:val="000000"/>
          <w:sz w:val="28"/>
          <w:szCs w:val="28"/>
        </w:rPr>
        <w:t>Career Colleges</w:t>
      </w:r>
      <w:r w:rsidRPr="00BF41BE">
        <w:rPr>
          <w:color w:val="000000"/>
          <w:sz w:val="28"/>
          <w:szCs w:val="28"/>
        </w:rPr>
        <w:t xml:space="preserve"> (технические/карьерные колледжи)</w:t>
      </w:r>
      <w:r>
        <w:rPr>
          <w:color w:val="000000"/>
          <w:sz w:val="28"/>
          <w:szCs w:val="28"/>
        </w:rPr>
        <w:t>. Т</w:t>
      </w:r>
      <w:r w:rsidRPr="00BF41BE">
        <w:rPr>
          <w:color w:val="000000"/>
          <w:sz w:val="28"/>
          <w:szCs w:val="28"/>
        </w:rPr>
        <w:t xml:space="preserve">ехнические / карьерные колледжи – частные заведения с ускоренным обучением студентов. Упор при этом делается на практическом обучении. Эти колледжи специализируются в таких областях, как бизнес, компьютеры, секретарское дело. Несмотря на то, что это частные школы, они подчиняются местным </w:t>
      </w:r>
      <w:r w:rsidRPr="00BF41BE">
        <w:rPr>
          <w:color w:val="000000"/>
          <w:sz w:val="28"/>
          <w:szCs w:val="28"/>
        </w:rPr>
        <w:lastRenderedPageBreak/>
        <w:t>органам управления, что является доказательством хорошего качества обучения.</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AC4C48">
        <w:rPr>
          <w:b/>
          <w:bCs/>
          <w:color w:val="000000"/>
          <w:sz w:val="28"/>
          <w:szCs w:val="28"/>
        </w:rPr>
        <w:t>University Colleges</w:t>
      </w:r>
      <w:r w:rsidRPr="00BF41BE">
        <w:rPr>
          <w:color w:val="000000"/>
          <w:sz w:val="28"/>
          <w:szCs w:val="28"/>
        </w:rPr>
        <w:t xml:space="preserve"> (университетские колледжи)</w:t>
      </w:r>
      <w:r>
        <w:rPr>
          <w:color w:val="000000"/>
          <w:sz w:val="28"/>
          <w:szCs w:val="28"/>
        </w:rPr>
        <w:t xml:space="preserve">. </w:t>
      </w:r>
      <w:r w:rsidRPr="00BF41BE">
        <w:rPr>
          <w:color w:val="000000"/>
          <w:sz w:val="28"/>
          <w:szCs w:val="28"/>
        </w:rPr>
        <w:t>Университетские колледжи являются составной частью канадской университетской системы и предлагают студентам на выбор как академически-ориентированные университетские программы для получения степени, так и более практически ориентированные сертификаты и дипломы колледжа.</w:t>
      </w:r>
      <w:r>
        <w:rPr>
          <w:color w:val="000000"/>
          <w:sz w:val="28"/>
          <w:szCs w:val="28"/>
        </w:rPr>
        <w:t xml:space="preserve"> </w:t>
      </w:r>
      <w:r w:rsidRPr="00BF41BE">
        <w:rPr>
          <w:color w:val="000000"/>
          <w:sz w:val="28"/>
          <w:szCs w:val="28"/>
        </w:rPr>
        <w:t>С другой стороны, университеты также являются частью системы образования в колледжах, поэтому со своей стороны предлагают комбинированные "степень/диплом" программы</w:t>
      </w:r>
      <w:r>
        <w:rPr>
          <w:color w:val="000000"/>
          <w:sz w:val="28"/>
          <w:szCs w:val="28"/>
        </w:rPr>
        <w:t xml:space="preserve"> </w:t>
      </w:r>
      <w:r w:rsidRPr="00BF41BE">
        <w:rPr>
          <w:color w:val="000000"/>
          <w:sz w:val="28"/>
          <w:szCs w:val="28"/>
        </w:rPr>
        <w:t>и университетские переводные программы</w:t>
      </w:r>
      <w:r>
        <w:rPr>
          <w:color w:val="000000"/>
          <w:sz w:val="28"/>
          <w:szCs w:val="28"/>
        </w:rPr>
        <w:t>.</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AC4C48">
        <w:rPr>
          <w:b/>
          <w:bCs/>
          <w:color w:val="000000"/>
          <w:sz w:val="28"/>
          <w:szCs w:val="28"/>
        </w:rPr>
        <w:t>Университеты.</w:t>
      </w:r>
      <w:r>
        <w:rPr>
          <w:color w:val="000000"/>
          <w:sz w:val="28"/>
          <w:szCs w:val="28"/>
        </w:rPr>
        <w:t xml:space="preserve"> </w:t>
      </w:r>
      <w:r w:rsidRPr="00BF41BE">
        <w:rPr>
          <w:color w:val="000000"/>
          <w:sz w:val="28"/>
          <w:szCs w:val="28"/>
        </w:rPr>
        <w:t>Университеты предлагают широкий выбор программ и полный диапазон степеней от получения первого высшего образования до докторских степеней. Также выпускники могут получить сертификаты и профессиональные степени</w:t>
      </w:r>
      <w:r>
        <w:rPr>
          <w:color w:val="000000"/>
          <w:sz w:val="28"/>
          <w:szCs w:val="28"/>
        </w:rPr>
        <w:t xml:space="preserve">. </w:t>
      </w:r>
      <w:r w:rsidRPr="00BF41BE">
        <w:rPr>
          <w:color w:val="000000"/>
          <w:sz w:val="28"/>
          <w:szCs w:val="28"/>
        </w:rPr>
        <w:t>Степени, полученные в канадских университетах, равноценны степеням, полученным в университетах США.</w:t>
      </w:r>
      <w:r>
        <w:rPr>
          <w:color w:val="000000"/>
          <w:sz w:val="28"/>
          <w:szCs w:val="28"/>
        </w:rPr>
        <w:t xml:space="preserve"> </w:t>
      </w:r>
      <w:r w:rsidRPr="00BF41BE">
        <w:rPr>
          <w:color w:val="000000"/>
          <w:sz w:val="28"/>
          <w:szCs w:val="28"/>
        </w:rPr>
        <w:t>Учебный год в университете продолжается, как правило, с сентября по май. Некоторые университеты работают по семестровой или триместровой системе (в этом случае обучение доступно даже летом).</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BF41BE">
        <w:rPr>
          <w:color w:val="000000"/>
          <w:sz w:val="28"/>
          <w:szCs w:val="28"/>
        </w:rPr>
        <w:t>Так как в Канаде два официальных языка – английский и французский, то иностранные студенты могут получить степень как в "англоговорящем", так и во "франкоговорящем" учебном заведении. В некоторых университетах обучение ведется на обоих языках, так что студенту достаточно владеть хотя бы одним из них.</w:t>
      </w:r>
      <w:r>
        <w:rPr>
          <w:color w:val="000000"/>
          <w:sz w:val="28"/>
          <w:szCs w:val="28"/>
        </w:rPr>
        <w:t xml:space="preserve"> </w:t>
      </w:r>
      <w:r w:rsidRPr="00BF41BE">
        <w:rPr>
          <w:color w:val="000000"/>
          <w:sz w:val="28"/>
          <w:szCs w:val="28"/>
        </w:rPr>
        <w:t>Иностранным студентам при поступлении необходимо предъявить результаты прохождения одного из общепризнанных экзаменационных тестов по английскому языку. Обратите внимание на то, что результаты TOEFL принимаются всеми университетами, однако некоторые могут принимать результаты других английских тестов, таких, как IELTS, или иметь свои собственные экзамены.</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r w:rsidRPr="006A1A0E">
        <w:rPr>
          <w:b/>
          <w:bCs/>
          <w:color w:val="000000"/>
          <w:sz w:val="28"/>
          <w:szCs w:val="28"/>
          <w:lang w:val="en-US"/>
        </w:rPr>
        <w:t xml:space="preserve">ESL </w:t>
      </w:r>
      <w:r w:rsidRPr="006A1A0E">
        <w:rPr>
          <w:b/>
          <w:bCs/>
          <w:color w:val="000000"/>
          <w:sz w:val="28"/>
          <w:szCs w:val="28"/>
        </w:rPr>
        <w:t>или</w:t>
      </w:r>
      <w:r w:rsidRPr="006A1A0E">
        <w:rPr>
          <w:b/>
          <w:bCs/>
          <w:color w:val="000000"/>
          <w:sz w:val="28"/>
          <w:szCs w:val="28"/>
          <w:lang w:val="en-US"/>
        </w:rPr>
        <w:t xml:space="preserve"> FSL </w:t>
      </w:r>
      <w:r w:rsidRPr="006A1A0E">
        <w:rPr>
          <w:b/>
          <w:bCs/>
          <w:color w:val="000000"/>
          <w:sz w:val="28"/>
          <w:szCs w:val="28"/>
        </w:rPr>
        <w:t>программы</w:t>
      </w:r>
      <w:r w:rsidRPr="00BF41BE">
        <w:rPr>
          <w:color w:val="000000"/>
          <w:sz w:val="28"/>
          <w:szCs w:val="28"/>
          <w:lang w:val="en-US"/>
        </w:rPr>
        <w:t xml:space="preserve"> (English as a Second Language </w:t>
      </w:r>
      <w:r w:rsidRPr="00BF41BE">
        <w:rPr>
          <w:color w:val="000000"/>
          <w:sz w:val="28"/>
          <w:szCs w:val="28"/>
        </w:rPr>
        <w:t>или</w:t>
      </w:r>
      <w:r w:rsidRPr="00BF41BE">
        <w:rPr>
          <w:color w:val="000000"/>
          <w:sz w:val="28"/>
          <w:szCs w:val="28"/>
          <w:lang w:val="en-US"/>
        </w:rPr>
        <w:t xml:space="preserve"> French as a Second Language)</w:t>
      </w:r>
      <w:r w:rsidRPr="006A1A0E">
        <w:rPr>
          <w:color w:val="000000"/>
          <w:sz w:val="28"/>
          <w:szCs w:val="28"/>
          <w:lang w:val="en-US"/>
        </w:rPr>
        <w:t>.</w:t>
      </w:r>
      <w:r w:rsidRPr="006A1A0E">
        <w:rPr>
          <w:b/>
          <w:bCs/>
          <w:color w:val="000000"/>
          <w:sz w:val="28"/>
          <w:szCs w:val="28"/>
          <w:lang w:val="en-US"/>
        </w:rPr>
        <w:t xml:space="preserve"> </w:t>
      </w:r>
      <w:r w:rsidRPr="00BF41BE">
        <w:rPr>
          <w:color w:val="000000"/>
          <w:sz w:val="28"/>
          <w:szCs w:val="28"/>
        </w:rPr>
        <w:t>В Канаде два официальных языка, так что иностранные студенты могут приобрести любую из этих двух специальностей – ESL или FSL. Также возможно обучение преподавателей. Почти все университеты и Community Colleges имеют программы ESL.</w:t>
      </w:r>
      <w:r>
        <w:rPr>
          <w:b/>
          <w:bCs/>
          <w:color w:val="000000"/>
          <w:sz w:val="28"/>
          <w:szCs w:val="28"/>
        </w:rPr>
        <w:t xml:space="preserve"> </w:t>
      </w:r>
      <w:r w:rsidRPr="00BF41BE">
        <w:rPr>
          <w:color w:val="000000"/>
          <w:sz w:val="28"/>
          <w:szCs w:val="28"/>
        </w:rPr>
        <w:t>FSL предлагаются как частными, так и государственными учебными заведениями. Большинство "франкоговорящих" школ расположено в провинции Квебек.</w:t>
      </w:r>
      <w:r>
        <w:rPr>
          <w:b/>
          <w:bCs/>
          <w:color w:val="000000"/>
          <w:sz w:val="28"/>
          <w:szCs w:val="28"/>
        </w:rPr>
        <w:t xml:space="preserve"> </w:t>
      </w:r>
      <w:r w:rsidRPr="00BF41BE">
        <w:rPr>
          <w:color w:val="000000"/>
          <w:sz w:val="28"/>
          <w:szCs w:val="28"/>
        </w:rPr>
        <w:t>Студенты, приезжающие учить иностранный язык на срок до 3-х месяцев, могут использовать туристическую визу. С 1 июля 2002 года студенты, приезжающие по туристической визе, могут изучать иностранный язык сроком до 6 месяцев.</w:t>
      </w:r>
    </w:p>
    <w:p w:rsidR="009A14A3" w:rsidRDefault="009A14A3" w:rsidP="00C71AA5">
      <w:pPr>
        <w:pStyle w:val="a4"/>
        <w:shd w:val="clear" w:color="auto" w:fill="FFFFFF"/>
        <w:spacing w:before="0" w:beforeAutospacing="0" w:after="0" w:afterAutospacing="0" w:line="276" w:lineRule="auto"/>
        <w:ind w:firstLine="709"/>
        <w:jc w:val="both"/>
        <w:rPr>
          <w:color w:val="000000"/>
          <w:sz w:val="28"/>
          <w:szCs w:val="28"/>
        </w:rPr>
      </w:pPr>
    </w:p>
    <w:p w:rsidR="00184247" w:rsidRPr="006A1A0E" w:rsidRDefault="00184247" w:rsidP="00C71AA5">
      <w:pPr>
        <w:pStyle w:val="a4"/>
        <w:shd w:val="clear" w:color="auto" w:fill="FFFFFF"/>
        <w:spacing w:before="0" w:beforeAutospacing="0" w:after="0" w:afterAutospacing="0" w:line="276" w:lineRule="auto"/>
        <w:ind w:firstLine="709"/>
        <w:jc w:val="both"/>
        <w:rPr>
          <w:color w:val="000000"/>
          <w:sz w:val="28"/>
          <w:szCs w:val="28"/>
        </w:rPr>
      </w:pPr>
    </w:p>
    <w:p w:rsidR="009A14A3" w:rsidRDefault="009A14A3" w:rsidP="00184247">
      <w:pPr>
        <w:pStyle w:val="a4"/>
        <w:shd w:val="clear" w:color="auto" w:fill="FFFFFF"/>
        <w:spacing w:before="0" w:beforeAutospacing="0" w:after="0" w:afterAutospacing="0" w:line="276" w:lineRule="auto"/>
        <w:jc w:val="center"/>
        <w:rPr>
          <w:b/>
          <w:bCs/>
          <w:i/>
          <w:iCs/>
          <w:sz w:val="28"/>
          <w:szCs w:val="28"/>
        </w:rPr>
      </w:pPr>
      <w:r w:rsidRPr="006A1A0E">
        <w:rPr>
          <w:b/>
          <w:bCs/>
          <w:i/>
          <w:iCs/>
          <w:sz w:val="28"/>
          <w:szCs w:val="28"/>
        </w:rPr>
        <w:t>УНИВЕРСИТЕТ ТОРОНТО</w:t>
      </w:r>
    </w:p>
    <w:p w:rsidR="009A14A3" w:rsidRPr="006A1A0E" w:rsidRDefault="009A14A3" w:rsidP="00C71AA5">
      <w:pPr>
        <w:pStyle w:val="a4"/>
        <w:shd w:val="clear" w:color="auto" w:fill="FFFFFF"/>
        <w:spacing w:before="0" w:beforeAutospacing="0" w:after="0" w:afterAutospacing="0" w:line="276" w:lineRule="auto"/>
        <w:ind w:firstLine="709"/>
        <w:jc w:val="both"/>
        <w:rPr>
          <w:b/>
          <w:bCs/>
          <w:i/>
          <w:iCs/>
          <w:sz w:val="28"/>
          <w:szCs w:val="28"/>
        </w:rPr>
      </w:pPr>
    </w:p>
    <w:p w:rsidR="009A14A3" w:rsidRPr="009A14A3" w:rsidRDefault="00184247" w:rsidP="00C71AA5">
      <w:pPr>
        <w:spacing w:after="0"/>
        <w:ind w:firstLine="709"/>
        <w:jc w:val="both"/>
        <w:rPr>
          <w:rFonts w:ascii="Times New Roman" w:eastAsia="Times New Roman" w:hAnsi="Times New Roman" w:cs="Times New Roman"/>
          <w:color w:val="000000"/>
          <w:sz w:val="28"/>
          <w:szCs w:val="28"/>
          <w:lang w:eastAsia="ru-RU"/>
        </w:rPr>
      </w:pPr>
      <w:r w:rsidRPr="00BF41BE">
        <w:rPr>
          <w:noProof/>
          <w:color w:val="000000" w:themeColor="text1" w:themeShade="80"/>
          <w:kern w:val="24"/>
          <w:sz w:val="28"/>
          <w:szCs w:val="28"/>
          <w:lang w:eastAsia="ru-RU"/>
        </w:rPr>
        <w:drawing>
          <wp:anchor distT="0" distB="0" distL="114300" distR="114300" simplePos="0" relativeHeight="251667456" behindDoc="0" locked="0" layoutInCell="1" allowOverlap="1">
            <wp:simplePos x="0" y="0"/>
            <wp:positionH relativeFrom="page">
              <wp:posOffset>1966595</wp:posOffset>
            </wp:positionH>
            <wp:positionV relativeFrom="paragraph">
              <wp:posOffset>64770</wp:posOffset>
            </wp:positionV>
            <wp:extent cx="4116705" cy="2743200"/>
            <wp:effectExtent l="0" t="0" r="0" b="0"/>
            <wp:wrapSquare wrapText="bothSides"/>
            <wp:docPr id="25" name="Рисунок 25" descr="C:\Users\Ket\Downloads\9c4fedea0112224bd990310aff51b5c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t\Downloads\9c4fedea0112224bd990310aff51b5cc.jpe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16705" cy="2743200"/>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184247" w:rsidRDefault="00184247" w:rsidP="00184247">
      <w:pPr>
        <w:spacing w:after="0"/>
        <w:ind w:firstLine="709"/>
        <w:jc w:val="both"/>
        <w:rPr>
          <w:rFonts w:ascii="Times New Roman" w:eastAsia="Times New Roman" w:hAnsi="Times New Roman" w:cs="Times New Roman"/>
          <w:color w:val="000000"/>
          <w:sz w:val="28"/>
          <w:szCs w:val="28"/>
          <w:lang w:eastAsia="ru-RU"/>
        </w:rPr>
      </w:pPr>
    </w:p>
    <w:p w:rsidR="00184247" w:rsidRDefault="00184247" w:rsidP="00184247">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184247">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Ведущий государственный иссл</w:t>
      </w:r>
      <w:r w:rsidR="00184247">
        <w:rPr>
          <w:rFonts w:ascii="Times New Roman" w:eastAsia="Times New Roman" w:hAnsi="Times New Roman" w:cs="Times New Roman"/>
          <w:color w:val="000000"/>
          <w:sz w:val="28"/>
          <w:szCs w:val="28"/>
          <w:lang w:eastAsia="ru-RU"/>
        </w:rPr>
        <w:t>едовательский вуз Канады и мира</w:t>
      </w:r>
      <w:r w:rsidRPr="009A14A3">
        <w:rPr>
          <w:rFonts w:ascii="Times New Roman" w:eastAsia="Times New Roman" w:hAnsi="Times New Roman" w:cs="Times New Roman"/>
          <w:color w:val="000000"/>
          <w:sz w:val="28"/>
          <w:szCs w:val="28"/>
          <w:lang w:eastAsia="ru-RU"/>
        </w:rPr>
        <w:t xml:space="preserve"> занимает первое место в стране и входит в мировой топ-25.</w:t>
      </w:r>
      <w:r w:rsidR="00184247">
        <w:rPr>
          <w:rFonts w:ascii="Times New Roman" w:eastAsia="Times New Roman" w:hAnsi="Times New Roman" w:cs="Times New Roman"/>
          <w:color w:val="000000"/>
          <w:sz w:val="28"/>
          <w:szCs w:val="28"/>
          <w:lang w:eastAsia="ru-RU"/>
        </w:rPr>
        <w:t xml:space="preserve"> </w:t>
      </w:r>
      <w:r w:rsidRPr="009A14A3">
        <w:rPr>
          <w:rFonts w:ascii="Times New Roman" w:eastAsia="Times New Roman" w:hAnsi="Times New Roman" w:cs="Times New Roman"/>
          <w:color w:val="000000"/>
          <w:sz w:val="28"/>
          <w:szCs w:val="28"/>
          <w:lang w:eastAsia="ru-RU"/>
        </w:rPr>
        <w:t>Университет Торонто знаменит своими научными достижениями. Здесь открыли инсулин, стволовые клетки и гликемический индекс, изобрели электронный кардиостимулятор, химический лазер и электронный микроскоп, разработали сенсорную технологию мультитач и идентифицировали первую черную дыру Cygnus X-1.</w:t>
      </w:r>
    </w:p>
    <w:p w:rsidR="00184247" w:rsidRDefault="009A14A3" w:rsidP="00184247">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 xml:space="preserve">Фонд университета на исследования — $ 1,1 млрд. Они принесли в экономику страны $ 15,7 млрд. Университет Торонто входит в число лучших учебных заведений в мире по программам поддержки бизнеса и стартапов. За последнее десятилетие предприниматели вуза привлекли более $ 1,5 млрд инвестиций и создали более 500 новых компаний. </w:t>
      </w:r>
    </w:p>
    <w:p w:rsidR="00184247" w:rsidRPr="009A14A3" w:rsidRDefault="00184247" w:rsidP="00184247">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Университет имеет 44 библиотеки. В них хранятся 19,5 млн физических и 6,4 млн электронных томов. Это третья по размеру библиотечная сеть в Северной Америке после University of Harvard и Yale University.</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eastAsia="Times New Roman" w:hAnsi="Times New Roman" w:cs="Times New Roman"/>
          <w:color w:val="000000"/>
          <w:sz w:val="28"/>
          <w:szCs w:val="28"/>
          <w:lang w:eastAsia="ru-RU"/>
        </w:rPr>
        <w:t xml:space="preserve">Среди выпускников — 5 премьер-министров Канады, 14 судей Верховного суда, первый президент eBay Джефри Сколл, астронавт CSA и первая канадка в космосе Роберта Бондар, актер Дональд Сазерленд, писатели Маргарет Этвуд и Майкл Ондатжи, режиссер Дэвид Кроненберг. Здесь учились и работали десять Нобелевских лауреатов, пять лауреатов премии Тьюринга, 94 стипендиата Родса и один медалист Филдса. </w:t>
      </w:r>
    </w:p>
    <w:p w:rsidR="00184247" w:rsidRDefault="00184247" w:rsidP="00C71AA5">
      <w:pPr>
        <w:spacing w:after="0"/>
        <w:ind w:firstLine="709"/>
        <w:jc w:val="both"/>
        <w:rPr>
          <w:rFonts w:ascii="Times New Roman" w:hAnsi="Times New Roman" w:cs="Times New Roman"/>
          <w:b/>
          <w:bCs/>
          <w:i/>
          <w:iCs/>
          <w:color w:val="292929"/>
          <w:sz w:val="28"/>
          <w:szCs w:val="28"/>
        </w:rPr>
      </w:pPr>
    </w:p>
    <w:p w:rsidR="00184247" w:rsidRDefault="00184247" w:rsidP="00184247">
      <w:pPr>
        <w:spacing w:after="0"/>
        <w:jc w:val="center"/>
        <w:rPr>
          <w:rFonts w:ascii="Times New Roman" w:hAnsi="Times New Roman" w:cs="Times New Roman"/>
          <w:b/>
          <w:bCs/>
          <w:i/>
          <w:iCs/>
          <w:color w:val="292929"/>
          <w:sz w:val="28"/>
          <w:szCs w:val="28"/>
        </w:rPr>
      </w:pPr>
    </w:p>
    <w:p w:rsidR="009A14A3" w:rsidRPr="009A14A3" w:rsidRDefault="009A14A3" w:rsidP="00184247">
      <w:pPr>
        <w:spacing w:after="0"/>
        <w:jc w:val="center"/>
        <w:rPr>
          <w:rFonts w:ascii="Times New Roman" w:hAnsi="Times New Roman" w:cs="Times New Roman"/>
          <w:b/>
          <w:bCs/>
          <w:i/>
          <w:iCs/>
          <w:color w:val="292929"/>
          <w:sz w:val="28"/>
          <w:szCs w:val="28"/>
        </w:rPr>
      </w:pPr>
      <w:r w:rsidRPr="009A14A3">
        <w:rPr>
          <w:rFonts w:ascii="Times New Roman" w:hAnsi="Times New Roman" w:cs="Times New Roman"/>
          <w:b/>
          <w:bCs/>
          <w:i/>
          <w:iCs/>
          <w:color w:val="292929"/>
          <w:sz w:val="28"/>
          <w:szCs w:val="28"/>
        </w:rPr>
        <w:t>УНИВЕРСИТЕТ БРИТАНСКОЙ КОЛУМБИИ</w:t>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226246">
        <w:rPr>
          <w:noProof/>
          <w:lang w:eastAsia="ru-RU"/>
        </w:rPr>
        <w:drawing>
          <wp:anchor distT="0" distB="0" distL="114300" distR="114300" simplePos="0" relativeHeight="251668480" behindDoc="0" locked="0" layoutInCell="1" allowOverlap="1">
            <wp:simplePos x="0" y="0"/>
            <wp:positionH relativeFrom="page">
              <wp:posOffset>2095500</wp:posOffset>
            </wp:positionH>
            <wp:positionV relativeFrom="paragraph">
              <wp:posOffset>15875</wp:posOffset>
            </wp:positionV>
            <wp:extent cx="3771900" cy="2529840"/>
            <wp:effectExtent l="0" t="0" r="0" b="0"/>
            <wp:wrapSquare wrapText="bothSides"/>
            <wp:docPr id="26" name="Рисунок 26" descr="C:\Users\Ket\Downloads\University-of-British-Columbi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et\Downloads\University-of-British-Columbia.jpe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1900" cy="2529840"/>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t>У Университета Британской Колумбии отличные рейтинговые показатели, отводящие ему место в первой тройке самых престижных мест получения высшего образования в Канаде. Университет Британской Колумбии (UBC) располагается в первых 5 процентах лучших мировых университетов, по мнению международных экспертов. Структурно учебное заведение состоит из двух университетов. Один расположен в Оканагане другой – в Ванкувере. У Университета Британской Колумбии в Ванкувере статус главного кампуса. Стоит отметить интернационализм студентов, получающих образование в стенах этого ВУЗа. Примерно каждый пятый учащийся является иностранным подданным. При этом абитуриенты приезжают на обучение из 150 стран мира</w:t>
      </w:r>
    </w:p>
    <w:p w:rsidR="009A14A3" w:rsidRDefault="009A14A3" w:rsidP="00C71AA5">
      <w:pPr>
        <w:pStyle w:val="a4"/>
        <w:shd w:val="clear" w:color="auto" w:fill="FFFFFF"/>
        <w:spacing w:before="0" w:beforeAutospacing="0" w:after="0" w:afterAutospacing="0" w:line="276" w:lineRule="auto"/>
        <w:ind w:firstLine="709"/>
        <w:jc w:val="both"/>
        <w:rPr>
          <w:b/>
          <w:bCs/>
          <w:i/>
          <w:iCs/>
          <w:color w:val="292929"/>
          <w:sz w:val="28"/>
          <w:szCs w:val="28"/>
        </w:rPr>
      </w:pPr>
    </w:p>
    <w:p w:rsidR="009A14A3" w:rsidRDefault="009A14A3" w:rsidP="00184247">
      <w:pPr>
        <w:pStyle w:val="a4"/>
        <w:shd w:val="clear" w:color="auto" w:fill="FFFFFF"/>
        <w:spacing w:before="0" w:beforeAutospacing="0" w:after="0" w:afterAutospacing="0" w:line="276" w:lineRule="auto"/>
        <w:jc w:val="center"/>
        <w:rPr>
          <w:b/>
          <w:bCs/>
          <w:i/>
          <w:iCs/>
          <w:color w:val="292929"/>
          <w:sz w:val="28"/>
          <w:szCs w:val="28"/>
        </w:rPr>
      </w:pPr>
      <w:r w:rsidRPr="00226246">
        <w:rPr>
          <w:b/>
          <w:bCs/>
          <w:i/>
          <w:iCs/>
          <w:sz w:val="28"/>
          <w:szCs w:val="28"/>
        </w:rPr>
        <w:t xml:space="preserve">УНИВЕРСИТЕТ </w:t>
      </w:r>
      <w:r w:rsidRPr="00226246">
        <w:rPr>
          <w:b/>
          <w:bCs/>
          <w:i/>
          <w:iCs/>
          <w:color w:val="292929"/>
          <w:sz w:val="28"/>
          <w:szCs w:val="28"/>
        </w:rPr>
        <w:t>ВАТЕРЛОО</w:t>
      </w:r>
    </w:p>
    <w:p w:rsidR="009A14A3" w:rsidRPr="00226246" w:rsidRDefault="009A14A3" w:rsidP="00C71AA5">
      <w:pPr>
        <w:pStyle w:val="a4"/>
        <w:shd w:val="clear" w:color="auto" w:fill="FFFFFF"/>
        <w:tabs>
          <w:tab w:val="left" w:pos="3915"/>
        </w:tabs>
        <w:spacing w:before="0" w:beforeAutospacing="0" w:after="0" w:afterAutospacing="0" w:line="276" w:lineRule="auto"/>
        <w:ind w:firstLine="709"/>
        <w:jc w:val="both"/>
        <w:rPr>
          <w:b/>
          <w:bCs/>
          <w:i/>
          <w:iCs/>
          <w:sz w:val="28"/>
          <w:szCs w:val="28"/>
        </w:rPr>
      </w:pPr>
      <w:r>
        <w:rPr>
          <w:b/>
          <w:bCs/>
          <w:i/>
          <w:iCs/>
          <w:color w:val="292929"/>
          <w:sz w:val="28"/>
          <w:szCs w:val="28"/>
        </w:rPr>
        <w:tab/>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BF41BE">
        <w:rPr>
          <w:noProof/>
          <w:lang w:eastAsia="ru-RU"/>
        </w:rPr>
        <w:drawing>
          <wp:anchor distT="0" distB="0" distL="114300" distR="114300" simplePos="0" relativeHeight="251669504" behindDoc="0" locked="0" layoutInCell="1" allowOverlap="1">
            <wp:simplePos x="0" y="0"/>
            <wp:positionH relativeFrom="margin">
              <wp:posOffset>1085850</wp:posOffset>
            </wp:positionH>
            <wp:positionV relativeFrom="paragraph">
              <wp:posOffset>-163830</wp:posOffset>
            </wp:positionV>
            <wp:extent cx="3791585" cy="1750060"/>
            <wp:effectExtent l="0" t="0" r="0" b="2540"/>
            <wp:wrapSquare wrapText="bothSides"/>
            <wp:docPr id="27" name="Рисунок 27" descr="C:\Users\Ket\Downloads\Wat-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et\Downloads\Wat-4.jpe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1585" cy="1750060"/>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lastRenderedPageBreak/>
        <w:t>Университет Ватерлоо или University of Waterloo (UW) -один из лучших ВУЗов в Канаде. Это сравнительно молодой университет, так как был основан в 1957 году. По финансовому типу — это некоммерческое высшее образовательное учреждение, а по организационному - относится к публичным высшим образовательным учреждениям. В университете одновременно обучается 33000 студентов, поэтому его можно отнести к категории крупных учебных заведений. Академический состав представлен более чем 1500 преподавателями. 22% студентов - иностранцы.</w:t>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t>Университет</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Ватерлоо</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является</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членом</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восьми</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престижных</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ассоциаций</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и</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групп</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среди</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которых</w:t>
      </w:r>
      <w:r w:rsidRPr="009A14A3">
        <w:rPr>
          <w:rFonts w:ascii="Times New Roman" w:eastAsia="Times New Roman" w:hAnsi="Times New Roman" w:cs="Times New Roman"/>
          <w:color w:val="000000"/>
          <w:sz w:val="28"/>
          <w:szCs w:val="28"/>
          <w:lang w:val="en-US"/>
        </w:rPr>
        <w:t xml:space="preserve"> Association of Commonwealth Universities, Association of Theological Schools in the United States and Canada, Canadian Bureau for International Education </w:t>
      </w:r>
      <w:r w:rsidRPr="009A14A3">
        <w:rPr>
          <w:rFonts w:ascii="Times New Roman" w:eastAsia="Times New Roman" w:hAnsi="Times New Roman" w:cs="Times New Roman"/>
          <w:color w:val="000000"/>
          <w:sz w:val="28"/>
          <w:szCs w:val="28"/>
        </w:rPr>
        <w:t>и</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другие</w:t>
      </w:r>
      <w:r w:rsidRPr="009A14A3">
        <w:rPr>
          <w:rFonts w:ascii="Times New Roman" w:eastAsia="Times New Roman" w:hAnsi="Times New Roman" w:cs="Times New Roman"/>
          <w:color w:val="000000"/>
          <w:sz w:val="28"/>
          <w:szCs w:val="28"/>
          <w:lang w:val="en-US"/>
        </w:rPr>
        <w:t xml:space="preserve">. </w:t>
      </w:r>
      <w:r w:rsidRPr="009A14A3">
        <w:rPr>
          <w:rFonts w:ascii="Times New Roman" w:eastAsia="Times New Roman" w:hAnsi="Times New Roman" w:cs="Times New Roman"/>
          <w:color w:val="000000"/>
          <w:sz w:val="28"/>
          <w:szCs w:val="28"/>
        </w:rPr>
        <w:t>При этом UW уверенно находится в пределах пятипроцентного уровня лучших ВУЗов мира и в ТОП 200 по качеству преподавания. По мнению авторитетных специалистов - к самым престижным направлением ВУЗа можно отнести: Инженерное дело; технологии; науки о жизни и медицина; математика; информатика; химия; естественные науки; искусство; гуманитарные науки; Экономика и бизнес.</w:t>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t>Академический год в Университете Ватерлоо, как и в большинстве других учебных заведений подобного типа, разделяется на два семестра. Для студентов и преподавателей действует программа обмена. Все аспекты жизни студентов в кампусе, подробности и особенности учебного процесса, а также научной, спортивной и культурной деятельности, предоставления стипендий и грантов на исследования - освещаются на сайтах университета и в социальных сетях.</w:t>
      </w:r>
    </w:p>
    <w:p w:rsidR="009A14A3" w:rsidRDefault="009A14A3" w:rsidP="00184247">
      <w:pPr>
        <w:pStyle w:val="a4"/>
        <w:shd w:val="clear" w:color="auto" w:fill="FFFFFF"/>
        <w:spacing w:before="0" w:beforeAutospacing="0" w:after="0" w:afterAutospacing="0" w:line="276" w:lineRule="auto"/>
        <w:jc w:val="center"/>
        <w:rPr>
          <w:b/>
          <w:bCs/>
          <w:i/>
          <w:iCs/>
          <w:color w:val="292929"/>
          <w:sz w:val="28"/>
          <w:szCs w:val="28"/>
        </w:rPr>
      </w:pPr>
      <w:r w:rsidRPr="00226246">
        <w:rPr>
          <w:b/>
          <w:bCs/>
          <w:i/>
          <w:iCs/>
          <w:color w:val="292929"/>
          <w:sz w:val="28"/>
          <w:szCs w:val="28"/>
        </w:rPr>
        <w:t>УНИВЕРСИТЕТ МАКГИЛЛА</w:t>
      </w:r>
    </w:p>
    <w:p w:rsidR="009A14A3" w:rsidRPr="00226246" w:rsidRDefault="009A14A3" w:rsidP="00C71AA5">
      <w:pPr>
        <w:pStyle w:val="a4"/>
        <w:shd w:val="clear" w:color="auto" w:fill="FFFFFF"/>
        <w:spacing w:before="0" w:beforeAutospacing="0" w:after="0" w:afterAutospacing="0" w:line="276" w:lineRule="auto"/>
        <w:ind w:firstLine="709"/>
        <w:jc w:val="both"/>
        <w:rPr>
          <w:b/>
          <w:bCs/>
          <w:i/>
          <w:iCs/>
          <w:color w:val="292929"/>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BF41BE">
        <w:rPr>
          <w:noProof/>
          <w:lang w:eastAsia="ru-RU"/>
        </w:rPr>
        <w:drawing>
          <wp:anchor distT="0" distB="0" distL="114300" distR="114300" simplePos="0" relativeHeight="251670528" behindDoc="0" locked="0" layoutInCell="1" allowOverlap="1">
            <wp:simplePos x="0" y="0"/>
            <wp:positionH relativeFrom="page">
              <wp:posOffset>2152650</wp:posOffset>
            </wp:positionH>
            <wp:positionV relativeFrom="paragraph">
              <wp:posOffset>8890</wp:posOffset>
            </wp:positionV>
            <wp:extent cx="3829050" cy="2553335"/>
            <wp:effectExtent l="0" t="0" r="0" b="0"/>
            <wp:wrapSquare wrapText="bothSides"/>
            <wp:docPr id="28" name="Рисунок 28" descr="C:\Users\Ket\Downloads\885_0_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et\Downloads\885_0_r.jpe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9050" cy="2553335"/>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184247" w:rsidRDefault="00184247"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lastRenderedPageBreak/>
        <w:t xml:space="preserve">Университет Макгилла является почтенным заведением высшего образования в городе Монреаль (Канада). При этом стоит отметить, что Университет Макгилла располагается во франкоязычном штате Квебек. Вуз назван так в честь бизнесмена и мецената из Великобритании Д. Макгилла, который передал университету 10 000 фунтов стерлингов и собственное поместье, для того чтобы повлиять на развитие высшего образования в данном городе. Академическая деятельность университета началась в 1829 г. Национальный академический рейтинг считает Университет Макгилла самым сильным ВУЗом Канады. По мировой оценке, университет стабильно входит в 5 процентов самых престижных мест образования на планете. Данное учебное заведение давно и прочно закрепило за собой статус одного из самых востребованных мест обучения в Северной Америке. Стоит обратить внимание на факультеты, которые по оценке международных экспертов обладают самыми высокими рейтинговыми показателями. Направление по изучению инженерного дела. Особенно выделяется специализация горного строения. Отличных менеджеров готовит факультет бизнес-управления. Получить отличное образование в танцевальной и балетной сфере можно при помощи школы пластических искусств. Актёрский факультет готовит превосходных актеров театра. Факультет медицины на протяжении десятилетий остается лучшим в своей области по рейтингу факультетов страны. Не отстает от медицинского и направление, выпускающее психологов и дантистов. Активная научная и академическая деятельность ведется на факультетах, которые готовят лингвистов, экологов, географов и химиков. Индекс цитируемости научных работ имеет высокую степень на факультете сельского хозяйства. </w:t>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184247">
      <w:pPr>
        <w:spacing w:after="0"/>
        <w:jc w:val="center"/>
        <w:rPr>
          <w:rFonts w:ascii="Times New Roman" w:hAnsi="Times New Roman" w:cs="Times New Roman"/>
          <w:b/>
          <w:bCs/>
          <w:i/>
          <w:iCs/>
          <w:sz w:val="28"/>
          <w:szCs w:val="28"/>
        </w:rPr>
      </w:pPr>
      <w:r w:rsidRPr="009A14A3">
        <w:rPr>
          <w:rFonts w:ascii="Times New Roman" w:hAnsi="Times New Roman" w:cs="Times New Roman"/>
          <w:b/>
          <w:bCs/>
          <w:i/>
          <w:iCs/>
          <w:sz w:val="28"/>
          <w:szCs w:val="28"/>
        </w:rPr>
        <w:t>УНИВЕРСИТЕТ МАК-МАСТЕР</w:t>
      </w: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BF41BE">
        <w:rPr>
          <w:noProof/>
          <w:lang w:eastAsia="ru-RU"/>
        </w:rPr>
        <w:drawing>
          <wp:anchor distT="0" distB="0" distL="114300" distR="114300" simplePos="0" relativeHeight="251671552" behindDoc="0" locked="0" layoutInCell="1" allowOverlap="1">
            <wp:simplePos x="0" y="0"/>
            <wp:positionH relativeFrom="margin">
              <wp:align>center</wp:align>
            </wp:positionH>
            <wp:positionV relativeFrom="paragraph">
              <wp:posOffset>13335</wp:posOffset>
            </wp:positionV>
            <wp:extent cx="3705225" cy="2593340"/>
            <wp:effectExtent l="0" t="0" r="9525" b="0"/>
            <wp:wrapSquare wrapText="bothSides"/>
            <wp:docPr id="29" name="Рисунок 29" descr="C:\Users\Ket\Downloads\03uni_1-2-1-1000x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et\Downloads\03uni_1-2-1-1000x700.jpe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05225" cy="2593340"/>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p>
    <w:p w:rsidR="009A14A3" w:rsidRPr="009A14A3" w:rsidRDefault="009A14A3" w:rsidP="00C71AA5">
      <w:pPr>
        <w:spacing w:after="0"/>
        <w:ind w:firstLine="709"/>
        <w:jc w:val="both"/>
        <w:rPr>
          <w:rFonts w:ascii="Times New Roman" w:eastAsia="Times New Roman" w:hAnsi="Times New Roman" w:cs="Times New Roman"/>
          <w:color w:val="000000"/>
          <w:sz w:val="28"/>
          <w:szCs w:val="28"/>
        </w:rPr>
      </w:pPr>
      <w:r w:rsidRPr="009A14A3">
        <w:rPr>
          <w:rFonts w:ascii="Times New Roman" w:eastAsia="Times New Roman" w:hAnsi="Times New Roman" w:cs="Times New Roman"/>
          <w:color w:val="000000"/>
          <w:sz w:val="28"/>
          <w:szCs w:val="28"/>
        </w:rPr>
        <w:t>Учебное заведение находится в городе Гамильтон, фактическом западном пригороде Большого Торонто. Гамильтон считается одним из главных центров сталелитейной промышленности Канады. Кроме того, здесь находится один из самых загруженных аэропортов страны. В Гамильтоне расположен ряд предприятий аэрокосмической отрасли. Но самым известным объектом этого города, вне сомнений, является Университет Мак-Мастер. Университет входит в десятку самых престижных ВУЗов Канады. Основанный в 1887 году, он является одним из старейших Вузов Канады. Здания в стиле неоготики в кампусе университета делают его похожим на кампусы Университета Торонто или Университета Западного Онтарио. Сегодня здесь проходят обучение около 30000 студентов. Наиболее сильными направлениями Университета Мак-Мастер являются медицинские науки, инженерные дисциплины и ядерная физика. Университет имеет собственный ядерный реактор.</w:t>
      </w:r>
    </w:p>
    <w:p w:rsidR="009A14A3" w:rsidRPr="009A14A3" w:rsidRDefault="009A14A3" w:rsidP="00C71AA5">
      <w:pPr>
        <w:spacing w:after="0"/>
        <w:ind w:firstLine="709"/>
        <w:jc w:val="both"/>
        <w:rPr>
          <w:rFonts w:ascii="Times New Roman" w:hAnsi="Times New Roman" w:cs="Times New Roman"/>
          <w:b/>
          <w:sz w:val="28"/>
          <w:szCs w:val="28"/>
        </w:rPr>
      </w:pPr>
    </w:p>
    <w:p w:rsidR="009A14A3" w:rsidRPr="00184247" w:rsidRDefault="009A14A3" w:rsidP="00184247">
      <w:pPr>
        <w:spacing w:after="0"/>
        <w:jc w:val="both"/>
        <w:rPr>
          <w:rFonts w:ascii="Times New Roman" w:hAnsi="Times New Roman" w:cs="Times New Roman"/>
          <w:b/>
          <w:sz w:val="28"/>
          <w:szCs w:val="28"/>
        </w:rPr>
      </w:pPr>
      <w:r w:rsidRPr="00184247">
        <w:rPr>
          <w:rFonts w:ascii="Times New Roman" w:hAnsi="Times New Roman" w:cs="Times New Roman"/>
          <w:b/>
          <w:sz w:val="28"/>
          <w:szCs w:val="28"/>
        </w:rPr>
        <w:t>1.4. Особенности образования Бразилии.</w:t>
      </w:r>
    </w:p>
    <w:p w:rsidR="009A14A3" w:rsidRPr="00184247" w:rsidRDefault="009A14A3" w:rsidP="00184247">
      <w:pPr>
        <w:spacing w:after="0"/>
        <w:jc w:val="both"/>
        <w:rPr>
          <w:rFonts w:ascii="Times New Roman" w:hAnsi="Times New Roman" w:cs="Times New Roman"/>
          <w:b/>
          <w:sz w:val="28"/>
          <w:szCs w:val="28"/>
        </w:rPr>
      </w:pPr>
    </w:p>
    <w:p w:rsidR="009A14A3" w:rsidRPr="00184247" w:rsidRDefault="009A14A3" w:rsidP="00184247">
      <w:pPr>
        <w:spacing w:after="0"/>
        <w:jc w:val="both"/>
        <w:rPr>
          <w:rFonts w:ascii="Times New Roman" w:hAnsi="Times New Roman" w:cs="Times New Roman"/>
          <w:b/>
          <w:sz w:val="28"/>
          <w:szCs w:val="28"/>
        </w:rPr>
      </w:pPr>
      <w:r w:rsidRPr="00184247">
        <w:rPr>
          <w:rFonts w:ascii="Times New Roman" w:hAnsi="Times New Roman" w:cs="Times New Roman"/>
          <w:b/>
          <w:sz w:val="28"/>
          <w:szCs w:val="28"/>
        </w:rPr>
        <w:t>1.4.1. Национально-демографическая панорама страны.</w:t>
      </w:r>
    </w:p>
    <w:p w:rsidR="009A14A3" w:rsidRPr="009A14A3" w:rsidRDefault="009A14A3" w:rsidP="00C71AA5">
      <w:pPr>
        <w:spacing w:after="0"/>
        <w:ind w:firstLine="709"/>
        <w:jc w:val="both"/>
        <w:rPr>
          <w:rFonts w:ascii="Times New Roman" w:hAnsi="Times New Roman" w:cs="Times New Roman"/>
          <w:b/>
          <w:sz w:val="28"/>
          <w:szCs w:val="28"/>
          <w:u w:val="single"/>
        </w:rPr>
      </w:pPr>
      <w:r>
        <w:rPr>
          <w:noProof/>
          <w:lang w:eastAsia="ru-RU"/>
        </w:rPr>
        <w:drawing>
          <wp:anchor distT="0" distB="0" distL="114300" distR="114300" simplePos="0" relativeHeight="251681792" behindDoc="0" locked="0" layoutInCell="1" allowOverlap="1">
            <wp:simplePos x="0" y="0"/>
            <wp:positionH relativeFrom="margin">
              <wp:align>left</wp:align>
            </wp:positionH>
            <wp:positionV relativeFrom="paragraph">
              <wp:posOffset>205740</wp:posOffset>
            </wp:positionV>
            <wp:extent cx="2816860" cy="1876425"/>
            <wp:effectExtent l="0" t="0" r="2540" b="9525"/>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16860" cy="1876425"/>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eastAsia="Times New Roman" w:hAnsi="Times New Roman" w:cs="Times New Roman"/>
          <w:color w:val="000000"/>
          <w:sz w:val="28"/>
          <w:szCs w:val="28"/>
          <w:lang w:eastAsia="ru-RU"/>
        </w:rPr>
      </w:pPr>
      <w:r w:rsidRPr="009A14A3">
        <w:rPr>
          <w:rFonts w:ascii="Times New Roman" w:hAnsi="Times New Roman" w:cs="Times New Roman"/>
          <w:color w:val="000000"/>
          <w:sz w:val="28"/>
          <w:szCs w:val="28"/>
        </w:rPr>
        <w:t xml:space="preserve">Бразилия – крупнейшее государство в Южной Америке. По площади республика занимает около 5,7% всей поверхности суши на планете, а по численности населения находится в первой мировой пятерке. Столица — город Бразилиа. И хотя у многих эта страна вызывает ассоциации исключительно с национальным развлечением — грандиозным карнавалом, предваряющим Великий пост, поток путешественников не иссякает круглый год. </w:t>
      </w:r>
      <w:r w:rsidRPr="009A14A3">
        <w:rPr>
          <w:rFonts w:ascii="Times New Roman" w:eastAsia="Times New Roman" w:hAnsi="Times New Roman" w:cs="Times New Roman"/>
          <w:color w:val="000000"/>
          <w:sz w:val="28"/>
          <w:szCs w:val="28"/>
          <w:lang w:eastAsia="ru-RU"/>
        </w:rPr>
        <w:t>Возрастная структура населения:</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0—14 лет — 26,3 %;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15—64 лет — 67,7 %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старше 65 лет — 6 %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Медианный возраст 27,81 лет. Мужчины — 27,06 лет, женщины — 28,57 лет.</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Продолжительность жизни:</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Общая — 71,79 лет;</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Мужчины — 67,74 лет;</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Женщины — 75,85 лет.</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Этнические группы:</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белые — 53,9 % (португальцы — 20 %; итальянцы — 14 %; испанцы — 8 %; немцы — 6,6 %; арабы — 5,3 %);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парду — 38,5 %;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чёрные — 6,2 %;</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азиаты — 0,5 % (японцы и пр.);</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индейцы — 0,43 % (тупи-гуарани, же, араваки, карибы, пано и др.)</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также есть самбо (афроиндейцы) — их количество точно не известно.</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 xml:space="preserve">Генетические исследования показали бразильское население в целом, имеет </w:t>
      </w:r>
      <w:r w:rsidRPr="009A14A3">
        <w:rPr>
          <w:rFonts w:ascii="Times New Roman" w:eastAsia="Times New Roman" w:hAnsi="Times New Roman" w:cs="Times New Roman"/>
          <w:color w:val="000000"/>
          <w:sz w:val="28"/>
          <w:szCs w:val="28"/>
          <w:lang w:eastAsia="ru-RU"/>
        </w:rPr>
        <w:lastRenderedPageBreak/>
        <w:t>европейский, африканский и индейский компоненты.</w:t>
      </w:r>
      <w:r w:rsidRPr="009A14A3">
        <w:rPr>
          <w:rFonts w:ascii="Times New Roman" w:hAnsi="Times New Roman" w:cs="Times New Roman"/>
          <w:color w:val="000000"/>
          <w:sz w:val="28"/>
          <w:szCs w:val="28"/>
        </w:rPr>
        <w:t xml:space="preserve"> </w:t>
      </w:r>
      <w:r w:rsidRPr="009A14A3">
        <w:rPr>
          <w:rFonts w:ascii="Times New Roman" w:eastAsia="Times New Roman" w:hAnsi="Times New Roman" w:cs="Times New Roman"/>
          <w:color w:val="000000"/>
          <w:sz w:val="28"/>
          <w:szCs w:val="28"/>
          <w:lang w:eastAsia="ru-RU"/>
        </w:rPr>
        <w:t>Автосомальное исследование ДНК (2011), почти с 1000 образцов от по всей стране («белые», «pardos» и «африканцы»), узнал главный европейский вклад, сопровождаемый высоким африканским вкладом и важным индейским компонентом.</w:t>
      </w:r>
    </w:p>
    <w:p w:rsidR="005A44DB" w:rsidRDefault="005A44DB" w:rsidP="00184247">
      <w:pPr>
        <w:spacing w:after="0"/>
        <w:jc w:val="both"/>
        <w:rPr>
          <w:rFonts w:ascii="Times New Roman" w:hAnsi="Times New Roman" w:cs="Times New Roman"/>
          <w:b/>
          <w:sz w:val="28"/>
          <w:szCs w:val="28"/>
        </w:rPr>
      </w:pPr>
    </w:p>
    <w:p w:rsidR="009A14A3" w:rsidRPr="00184247" w:rsidRDefault="009A14A3" w:rsidP="00184247">
      <w:pPr>
        <w:spacing w:after="0"/>
        <w:jc w:val="both"/>
        <w:rPr>
          <w:rFonts w:ascii="Times New Roman" w:hAnsi="Times New Roman" w:cs="Times New Roman"/>
          <w:b/>
          <w:sz w:val="28"/>
          <w:szCs w:val="28"/>
        </w:rPr>
      </w:pPr>
      <w:r w:rsidRPr="00184247">
        <w:rPr>
          <w:rFonts w:ascii="Times New Roman" w:hAnsi="Times New Roman" w:cs="Times New Roman"/>
          <w:b/>
          <w:sz w:val="28"/>
          <w:szCs w:val="28"/>
        </w:rPr>
        <w:t>1.4.2. Характеристика общественно-производственной сферы.</w:t>
      </w:r>
    </w:p>
    <w:p w:rsidR="009A14A3" w:rsidRPr="009A14A3" w:rsidRDefault="009A14A3" w:rsidP="00C71AA5">
      <w:pPr>
        <w:spacing w:after="0"/>
        <w:ind w:firstLine="709"/>
        <w:jc w:val="both"/>
        <w:rPr>
          <w:rFonts w:ascii="Times New Roman" w:hAnsi="Times New Roman" w:cs="Times New Roman"/>
          <w:b/>
          <w:sz w:val="28"/>
          <w:szCs w:val="28"/>
          <w:u w:val="single"/>
        </w:rPr>
      </w:pPr>
    </w:p>
    <w:p w:rsidR="009A14A3" w:rsidRPr="009A14A3" w:rsidRDefault="009A14A3" w:rsidP="00C71AA5">
      <w:pPr>
        <w:spacing w:after="0"/>
        <w:ind w:firstLine="709"/>
        <w:jc w:val="both"/>
        <w:rPr>
          <w:rFonts w:ascii="Times New Roman" w:hAnsi="Times New Roman" w:cs="Times New Roman"/>
          <w:sz w:val="28"/>
          <w:szCs w:val="28"/>
          <w:u w:val="single"/>
        </w:rPr>
      </w:pPr>
      <w:r w:rsidRPr="009A14A3">
        <w:rPr>
          <w:rFonts w:ascii="Times New Roman" w:hAnsi="Times New Roman" w:cs="Times New Roman"/>
          <w:color w:val="202122"/>
          <w:sz w:val="28"/>
          <w:szCs w:val="28"/>
        </w:rPr>
        <w:t>Промышленность и сельское хозяйство в этой стране развиты примерно в равной степени, хотя по количеству занятых все же лидирует агрокомплекс (20% против 13%). Еще около 60% населения трудится в сфере обслуживания.</w:t>
      </w:r>
      <w:r w:rsidRPr="009A14A3">
        <w:rPr>
          <w:color w:val="202122"/>
          <w:sz w:val="28"/>
          <w:szCs w:val="28"/>
        </w:rPr>
        <w:t xml:space="preserve"> </w:t>
      </w:r>
      <w:r w:rsidRPr="009A14A3">
        <w:rPr>
          <w:rFonts w:ascii="Times New Roman" w:hAnsi="Times New Roman" w:cs="Times New Roman"/>
          <w:color w:val="202122"/>
          <w:sz w:val="28"/>
          <w:szCs w:val="28"/>
        </w:rPr>
        <w:t>В 1990-х годах в Бразилии наблюдался кризис в экономике, поэтому инвесторы не спешили вкладывать деньги в эту страну. Однако со временем, благодаря грамотной политике, ситуация в государстве поправилась. И уже в начале нового тысячелетия все эксперты отмечали заметный рост бразильской экономики.</w:t>
      </w:r>
      <w:r w:rsidRPr="009A14A3">
        <w:rPr>
          <w:color w:val="202122"/>
          <w:sz w:val="28"/>
          <w:szCs w:val="28"/>
        </w:rPr>
        <w:t xml:space="preserve"> </w:t>
      </w:r>
      <w:r w:rsidRPr="009A14A3">
        <w:rPr>
          <w:rFonts w:ascii="Times New Roman" w:hAnsi="Times New Roman" w:cs="Times New Roman"/>
          <w:color w:val="202122"/>
          <w:sz w:val="28"/>
          <w:szCs w:val="28"/>
        </w:rPr>
        <w:t>Сегодня Бразилия, промышленность которой обеспечивает почти 30 процентов ВВП, является страной № 1 по экономическому потенциалу среди южноамериканских государств. Несмотря на это, еще около 23% её жителей, согласно выводам ООН, находятся за чертой бедности.</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02122"/>
          <w:sz w:val="28"/>
          <w:szCs w:val="28"/>
        </w:rPr>
      </w:pPr>
      <w:bookmarkStart w:id="1" w:name="_anpz6lgpmft" w:colFirst="0" w:colLast="0"/>
      <w:bookmarkEnd w:id="1"/>
      <w:r w:rsidRPr="009A14A3">
        <w:rPr>
          <w:rFonts w:ascii="Times New Roman" w:hAnsi="Times New Roman" w:cs="Times New Roman"/>
          <w:color w:val="202122"/>
          <w:sz w:val="28"/>
          <w:szCs w:val="28"/>
        </w:rPr>
        <w:t>Бразилия — это та страна, которая в силу своих природных особенностей остро нуждается в грамотной региональной политике. Так, территориальное размещение промышленности Бразилии отличается неравномерностью. Контраст в экономическом развитии между востоком и западом страны поражает.</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02122"/>
          <w:sz w:val="28"/>
          <w:szCs w:val="28"/>
        </w:rPr>
      </w:pPr>
      <w:r w:rsidRPr="009A14A3">
        <w:rPr>
          <w:rFonts w:ascii="Times New Roman" w:hAnsi="Times New Roman" w:cs="Times New Roman"/>
          <w:color w:val="202122"/>
          <w:sz w:val="28"/>
          <w:szCs w:val="28"/>
        </w:rPr>
        <w:t>Наиболее развитым регионом Бразилии является её юго-восточное побережье. Именно здесь расположились главные финансовые центры страны - города Сан-Паулу, Рио-де-Жанейро и Белу-Оризонти. Город Сан-Паулу и вовсе часто сравнивают с мощным локомотивом, который тянет на себе всю страну. На юге Бразилии сформировался крупный сельскохозяйственный регион. Запад и центр — это "дикие", часто не освоенные, просторы Бразилии, где фрагментарно развито животноводство.</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02122"/>
          <w:sz w:val="28"/>
          <w:szCs w:val="28"/>
        </w:rPr>
      </w:pPr>
    </w:p>
    <w:p w:rsidR="009A14A3" w:rsidRPr="00184247" w:rsidRDefault="009A14A3" w:rsidP="00184247">
      <w:pPr>
        <w:pBdr>
          <w:right w:val="none" w:sz="0" w:space="28" w:color="auto"/>
        </w:pBdr>
        <w:shd w:val="clear" w:color="auto" w:fill="FFFFFF"/>
        <w:spacing w:after="0"/>
        <w:jc w:val="both"/>
        <w:rPr>
          <w:rFonts w:ascii="Times New Roman" w:hAnsi="Times New Roman" w:cs="Times New Roman"/>
          <w:b/>
          <w:bCs/>
          <w:color w:val="202122"/>
          <w:sz w:val="28"/>
          <w:szCs w:val="28"/>
        </w:rPr>
      </w:pPr>
      <w:r w:rsidRPr="00184247">
        <w:rPr>
          <w:rFonts w:ascii="Times New Roman" w:hAnsi="Times New Roman" w:cs="Times New Roman"/>
          <w:b/>
          <w:bCs/>
          <w:color w:val="202122"/>
          <w:sz w:val="28"/>
          <w:szCs w:val="28"/>
        </w:rPr>
        <w:t>1.4.3. Общая характеристика образовательной системы Бразилии.</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02122"/>
          <w:sz w:val="28"/>
          <w:szCs w:val="28"/>
        </w:rPr>
      </w:pPr>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В 20-м столетии в системе дошкольного образования в Бразилии было несколько существенных трансформаций. Вопросами яслей и детских садов занимались в разные годы Министерство здравоохранения, органы охраны труда, а потом – социального обеспечения. При этом дошкольное образование находилось в довольно плачевном состоянии. В 1996 году был принят прогрессивный закон, определяющий основы всей системы образования в </w:t>
      </w:r>
      <w:r w:rsidRPr="009A14A3">
        <w:rPr>
          <w:rFonts w:ascii="Times New Roman" w:hAnsi="Times New Roman" w:cs="Times New Roman"/>
          <w:sz w:val="28"/>
          <w:szCs w:val="28"/>
        </w:rPr>
        <w:lastRenderedPageBreak/>
        <w:t>стране, начиная с яслей. По закону ясли и детские сады были отнесены к управлению Министерства образования. На выполнение нового законодательства был образован Национальный фонд, занимающийся вопросами финансирования дошкольного и среднего образования. Около четверти всех налогов муниципалитетов уходит на систему образования, в т. ч. на зарплаты учителям. Однако, такая система имеет существенный недостаток – муниципальные ясли и детские сады в штатах с разным экономическим развитием финансируются тоже по-разному.</w:t>
      </w:r>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До принятия закона от 1996 года воспитателями в яслях и детских садах могли быть люди без специального образования. Нередко у воспитателей могло быть лишь начальное образование. Естественно, что о качественной дошкольной подготовке детей такими воспитателями не могло быть и речи. Теперь же воспитателями могут быть только люди со специальным образованием. Параллельно в стране еще функционируют дошкольные заведения, которыми и дальше занимаются органы социального развития. Большой процент детей до 3-х лет воспитываются в негосударственных яслях, которые имеют название «креше».</w:t>
      </w:r>
      <w:bookmarkStart w:id="2" w:name="nav-2"/>
      <w:bookmarkEnd w:id="2"/>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b/>
          <w:bCs/>
          <w:sz w:val="28"/>
          <w:szCs w:val="28"/>
        </w:rPr>
        <w:t>Среднее образование.</w:t>
      </w:r>
      <w:r w:rsidRPr="009A14A3">
        <w:rPr>
          <w:rFonts w:ascii="Times New Roman" w:hAnsi="Times New Roman" w:cs="Times New Roman"/>
          <w:sz w:val="28"/>
          <w:szCs w:val="28"/>
        </w:rPr>
        <w:t xml:space="preserve"> Среднее образование представлено двумя ступенями: начальная школа с 8-летней программой (является обязательной) и средняя школа, в которой нужно учиться еще 3 года. Среднее образование в стране бесплатное и финансируется из казны муниципалитетов и штатов. В бедных штатах средние школы финансируются очень плохо, поэтому учащиеся в них дети имеют большие проблемы с дальнейшим поступление в вузы. Поскольку в Бразилии большая часть населения является довольно бедной, то нередки случаи, когда подростки вынуждены работать, а не учиться, несмотря на запрет использования детского труда (до исполнения 16 лет).</w:t>
      </w:r>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Чтобы стимулировать посещение детьми начальной школы государство приняло несколько программ, предусматривающих финансовую поддержку бедным семьям: Bolsa Escola – программа, по которой государство платит небольшую денежную помощь родителям, следящим за успеваемостью в школе, а также за состоянием здоровья детей; FUNGEF – программа, согласно которой муниципалитет получает от государства деньги на образование детей из неблагополучных семей.</w:t>
      </w:r>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Частные школы в Бразилии считаются более перспективными, однако, стоимость учебы в них отсеивает многих желающих. В маленьких городках стоимость обучения в частной школе начинается с суммы в 50 долларов США в месяц, а например, в Сан-Пауло или Рио-де-Жанейро такая частная школа обойдется уже в 500 долларов США. Технические школы (аналог ПТУ или </w:t>
      </w:r>
      <w:r w:rsidRPr="009A14A3">
        <w:rPr>
          <w:rFonts w:ascii="Times New Roman" w:hAnsi="Times New Roman" w:cs="Times New Roman"/>
          <w:sz w:val="28"/>
          <w:szCs w:val="28"/>
        </w:rPr>
        <w:lastRenderedPageBreak/>
        <w:t>лицея) параллельно с общими знаниями дают и профессиональное образование. Многие технические школы работают по программам SESI и SENAI, которые предусматривают шефство определенных отраслей экономики над школой. Взамен финансирования техническая школа подготавливает будущих специалистов по соответствующим профессиям. Выпускники технических школ чаще всего стремятся получить и высшее образование, поскольку без такого образования они имеют плохие перспективы в поиске хорошо оплачиваемой работы.</w:t>
      </w:r>
    </w:p>
    <w:p w:rsidR="009A14A3" w:rsidRPr="009A14A3" w:rsidRDefault="009A14A3" w:rsidP="00C71AA5">
      <w:pPr>
        <w:spacing w:after="0"/>
        <w:ind w:firstLine="709"/>
        <w:jc w:val="both"/>
        <w:rPr>
          <w:rFonts w:ascii="Times New Roman" w:hAnsi="Times New Roman" w:cs="Times New Roman"/>
          <w:sz w:val="28"/>
          <w:szCs w:val="28"/>
        </w:rPr>
      </w:pPr>
      <w:bookmarkStart w:id="3" w:name="nav-3"/>
      <w:bookmarkEnd w:id="3"/>
      <w:r w:rsidRPr="009A14A3">
        <w:rPr>
          <w:rFonts w:ascii="Times New Roman" w:hAnsi="Times New Roman" w:cs="Times New Roman"/>
          <w:b/>
          <w:bCs/>
          <w:sz w:val="28"/>
          <w:szCs w:val="28"/>
        </w:rPr>
        <w:t>Высшее образование.</w:t>
      </w:r>
      <w:r w:rsidRPr="009A14A3">
        <w:rPr>
          <w:rFonts w:ascii="Times New Roman" w:hAnsi="Times New Roman" w:cs="Times New Roman"/>
          <w:sz w:val="28"/>
          <w:szCs w:val="28"/>
        </w:rPr>
        <w:t xml:space="preserve"> Подготовка к поступлению в университет или другое заведение высшего образования обычно начинается с curinhos – так в Бразилии называются частные уроки для абитуриентов. Подготовительные курсы, как правило, предоставляются частными учреждениями и никаких гарантий поступления в вуз не дают. Однако популярность таких заведений среди будущих студентов очень высока. В больших городах абитуриенты нередко платят по несколько тысяч бразильских реалов в месяц (например, на конец марта 2015 года стоимость одного реала составляла около 18 российских рублей) за частные подготовительные уроки. Высшее образование в Бразилии можно получить в вузах с государственной или частной формой собственности. Кстати, последних в стране намного больше – почти 80%, а количество обучающихся в них студентов превышает 60% от их общего числа. Частные вузы более специализируются на гуманитарных специальностях, а инженерное, медицинское и разные технические специальности – приоритет государственных образовательных учреждений.</w:t>
      </w:r>
    </w:p>
    <w:p w:rsidR="00184247" w:rsidRDefault="00184247" w:rsidP="00C71AA5">
      <w:pPr>
        <w:spacing w:after="0"/>
        <w:ind w:firstLine="709"/>
        <w:jc w:val="both"/>
        <w:rPr>
          <w:rFonts w:ascii="Times New Roman" w:hAnsi="Times New Roman" w:cs="Times New Roman"/>
          <w:b/>
          <w:bCs/>
          <w:i/>
          <w:iCs/>
          <w:sz w:val="28"/>
          <w:szCs w:val="28"/>
        </w:rPr>
      </w:pPr>
    </w:p>
    <w:p w:rsidR="009A14A3" w:rsidRPr="009A14A3" w:rsidRDefault="009A14A3" w:rsidP="00184247">
      <w:pPr>
        <w:spacing w:after="0"/>
        <w:jc w:val="center"/>
        <w:rPr>
          <w:rFonts w:ascii="Times New Roman" w:hAnsi="Times New Roman" w:cs="Times New Roman"/>
          <w:b/>
          <w:bCs/>
          <w:i/>
          <w:iCs/>
          <w:sz w:val="28"/>
          <w:szCs w:val="28"/>
        </w:rPr>
      </w:pPr>
      <w:r w:rsidRPr="009A14A3">
        <w:rPr>
          <w:rFonts w:ascii="Times New Roman" w:hAnsi="Times New Roman" w:cs="Times New Roman"/>
          <w:b/>
          <w:bCs/>
          <w:i/>
          <w:iCs/>
          <w:sz w:val="28"/>
          <w:szCs w:val="28"/>
        </w:rPr>
        <w:t>УНИВЕРСИТЕТ САН-ПАУЛУ</w:t>
      </w:r>
    </w:p>
    <w:p w:rsidR="009A14A3" w:rsidRPr="009A14A3" w:rsidRDefault="009A14A3" w:rsidP="00C71AA5">
      <w:pPr>
        <w:spacing w:after="0"/>
        <w:ind w:firstLine="709"/>
        <w:jc w:val="both"/>
        <w:rPr>
          <w:rFonts w:ascii="Times New Roman" w:hAnsi="Times New Roman" w:cs="Times New Roman"/>
          <w:b/>
          <w:bCs/>
          <w:i/>
          <w:iCs/>
          <w:sz w:val="28"/>
          <w:szCs w:val="28"/>
        </w:rPr>
      </w:pPr>
      <w:r w:rsidRPr="00BF41BE">
        <w:rPr>
          <w:noProof/>
          <w:lang w:eastAsia="ru-RU"/>
        </w:rPr>
        <w:drawing>
          <wp:anchor distT="0" distB="0" distL="114300" distR="114300" simplePos="0" relativeHeight="251672576" behindDoc="0" locked="0" layoutInCell="1" allowOverlap="1">
            <wp:simplePos x="0" y="0"/>
            <wp:positionH relativeFrom="page">
              <wp:posOffset>1933575</wp:posOffset>
            </wp:positionH>
            <wp:positionV relativeFrom="paragraph">
              <wp:posOffset>194945</wp:posOffset>
            </wp:positionV>
            <wp:extent cx="3829050" cy="2562225"/>
            <wp:effectExtent l="0" t="0" r="0" b="0"/>
            <wp:wrapSquare wrapText="bothSides"/>
            <wp:docPr id="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829050" cy="2562225"/>
                    </a:xfrm>
                    <a:prstGeom prst="rect">
                      <a:avLst/>
                    </a:prstGeom>
                    <a:ln/>
                  </pic:spPr>
                </pic:pic>
              </a:graphicData>
            </a:graphic>
          </wp:anchor>
        </w:drawing>
      </w: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rPr>
      </w:pPr>
    </w:p>
    <w:p w:rsidR="009A14A3" w:rsidRPr="009A14A3" w:rsidRDefault="009A14A3" w:rsidP="00C71AA5">
      <w:pPr>
        <w:spacing w:after="0"/>
        <w:ind w:firstLine="709"/>
        <w:jc w:val="both"/>
        <w:rPr>
          <w:rFonts w:ascii="Times New Roman" w:hAnsi="Times New Roman" w:cs="Times New Roman"/>
          <w:b/>
          <w:bCs/>
          <w:i/>
          <w:iCs/>
          <w:sz w:val="28"/>
          <w:szCs w:val="28"/>
          <w:lang w:eastAsia="ru-RU"/>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lastRenderedPageBreak/>
        <w:t>Университет Сан-Паулу</w:t>
      </w:r>
      <w:r w:rsidRPr="009A14A3">
        <w:rPr>
          <w:rFonts w:ascii="Times New Roman" w:hAnsi="Times New Roman" w:cs="Times New Roman"/>
          <w:color w:val="292929"/>
          <w:sz w:val="28"/>
          <w:szCs w:val="28"/>
          <w:highlight w:val="white"/>
        </w:rPr>
        <w:t xml:space="preserve"> (</w:t>
      </w:r>
      <w:r w:rsidRPr="009A14A3">
        <w:rPr>
          <w:rFonts w:ascii="Times New Roman" w:hAnsi="Times New Roman" w:cs="Times New Roman"/>
          <w:b/>
          <w:color w:val="292929"/>
          <w:sz w:val="28"/>
          <w:szCs w:val="28"/>
          <w:highlight w:val="white"/>
        </w:rPr>
        <w:t>USP</w:t>
      </w:r>
      <w:r w:rsidRPr="009A14A3">
        <w:rPr>
          <w:rFonts w:ascii="Times New Roman" w:hAnsi="Times New Roman" w:cs="Times New Roman"/>
          <w:color w:val="292929"/>
          <w:sz w:val="28"/>
          <w:szCs w:val="28"/>
          <w:highlight w:val="white"/>
        </w:rPr>
        <w:t>) - государственное высшее учебное заведение в Бразилии. USP начал свою академическую деятельность в 1934 году. Вуз обладает кампусом городского типа, расположенным в Сан-Паулу.</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Рейтинг университета.</w:t>
      </w:r>
      <w:r w:rsidRPr="009A14A3">
        <w:rPr>
          <w:rFonts w:ascii="Times New Roman" w:hAnsi="Times New Roman" w:cs="Times New Roman"/>
          <w:color w:val="292929"/>
          <w:sz w:val="28"/>
          <w:szCs w:val="28"/>
          <w:highlight w:val="white"/>
        </w:rPr>
        <w:t xml:space="preserve"> Согласно статистическим данным, </w:t>
      </w:r>
      <w:r w:rsidRPr="009A14A3">
        <w:rPr>
          <w:rFonts w:ascii="Times New Roman" w:hAnsi="Times New Roman" w:cs="Times New Roman"/>
          <w:bCs/>
          <w:color w:val="292929"/>
          <w:sz w:val="28"/>
          <w:szCs w:val="28"/>
          <w:highlight w:val="white"/>
        </w:rPr>
        <w:t>Университет Сан-Паулу</w:t>
      </w:r>
      <w:r w:rsidRPr="009A14A3">
        <w:rPr>
          <w:rFonts w:ascii="Times New Roman" w:hAnsi="Times New Roman" w:cs="Times New Roman"/>
          <w:color w:val="292929"/>
          <w:sz w:val="28"/>
          <w:szCs w:val="28"/>
          <w:highlight w:val="white"/>
        </w:rPr>
        <w:t xml:space="preserve"> является лидирующим учебным заведением в Бразилии. Университет ежегодно входит в топ 5% лидирующих вузов на планете. Самыми сильными для изучения сферами в данном учебном заведении считаются: «Искусство и Гуманитарные науки», «Инженерное дело и технологии», «Науки о жизни и медицина», «Естественные науки», «Социальные науки и менеджмент», «Математика», «Физика», «Химия», «Информатика». По качеству образования университет занимает лидирующие позиции и находится на 100 строчке в мировом рейтинге. Выпускников данного университета в большинстве случаев с охотой принимают на работу в Бразилии и во всём мире.</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rPr>
      </w:pPr>
      <w:r w:rsidRPr="009A14A3">
        <w:rPr>
          <w:rFonts w:ascii="Times New Roman" w:hAnsi="Times New Roman" w:cs="Times New Roman"/>
          <w:b/>
          <w:color w:val="292929"/>
          <w:sz w:val="28"/>
          <w:szCs w:val="28"/>
          <w:highlight w:val="white"/>
        </w:rPr>
        <w:t>Поступление и стоимость обучения.</w:t>
      </w:r>
      <w:r w:rsidRPr="009A14A3">
        <w:rPr>
          <w:rFonts w:ascii="Times New Roman" w:hAnsi="Times New Roman" w:cs="Times New Roman"/>
          <w:color w:val="292929"/>
          <w:sz w:val="28"/>
          <w:szCs w:val="28"/>
          <w:highlight w:val="white"/>
        </w:rPr>
        <w:t xml:space="preserve"> Зачисление в учебное заведение происходит на основе результатов сданных экзаменов,</w:t>
      </w:r>
      <w:r w:rsidRPr="009A14A3">
        <w:rPr>
          <w:rFonts w:ascii="Times New Roman" w:hAnsi="Times New Roman" w:cs="Times New Roman"/>
          <w:bCs/>
          <w:color w:val="292929"/>
          <w:sz w:val="28"/>
          <w:szCs w:val="28"/>
          <w:highlight w:val="white"/>
        </w:rPr>
        <w:t xml:space="preserve"> Университет Сан-Паулу</w:t>
      </w:r>
      <w:r w:rsidRPr="009A14A3">
        <w:rPr>
          <w:rFonts w:ascii="Times New Roman" w:hAnsi="Times New Roman" w:cs="Times New Roman"/>
          <w:color w:val="292929"/>
          <w:sz w:val="28"/>
          <w:szCs w:val="28"/>
          <w:highlight w:val="white"/>
        </w:rPr>
        <w:t xml:space="preserve"> подходит к вопросу отбора студентов крайне избирательно и принимает только одного студента из 10 заявителей, следовательно, необходимо серьёзно подойти к вопросу подготовки документов. Академический год в вузе разделён на два семестра. Получение образования для бакалавров в университете считается недорогим, составляя менее 1,000 USD/год. Студенты при поступлении на программы магистратуры должны рассчитывать, что год обучения в USP будет стоить 1,000 USD в год.</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Состав университета.</w:t>
      </w:r>
      <w:r w:rsidRPr="009A14A3">
        <w:rPr>
          <w:rFonts w:ascii="Times New Roman" w:hAnsi="Times New Roman" w:cs="Times New Roman"/>
          <w:color w:val="292929"/>
          <w:sz w:val="28"/>
          <w:szCs w:val="28"/>
          <w:highlight w:val="white"/>
        </w:rPr>
        <w:t xml:space="preserve"> Университет Сан-Паулу является крупным учебным заведением, в котором обучается более 74 тысяч студентов. Вместе с местными абитуриентами в вуз могут поступать и иностранные граждане. В учебном заведении обучается примерно 2% иностранных граждан. В университете ведут преподавательскую деятельность более 5 тыс. учителей. Вуз активно принимает участие в международных программах обмена, предназначенных для студентов и академического состава вуза.</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rPr>
      </w:pPr>
      <w:r w:rsidRPr="009A14A3">
        <w:rPr>
          <w:rFonts w:ascii="Times New Roman" w:hAnsi="Times New Roman" w:cs="Times New Roman"/>
          <w:b/>
          <w:color w:val="292929"/>
          <w:sz w:val="28"/>
          <w:szCs w:val="28"/>
          <w:highlight w:val="white"/>
        </w:rPr>
        <w:t>Инфраструктура университета.</w:t>
      </w:r>
      <w:r w:rsidRPr="009A14A3">
        <w:rPr>
          <w:rFonts w:ascii="Times New Roman" w:hAnsi="Times New Roman" w:cs="Times New Roman"/>
          <w:color w:val="292929"/>
          <w:sz w:val="28"/>
          <w:szCs w:val="28"/>
          <w:highlight w:val="white"/>
        </w:rPr>
        <w:t xml:space="preserve"> В период своего обучения в университете студенты могут пользоваться студенческой библиотекой. Университет относится к группе учебных заведений Conselho de Reitores das Universidades Brasileiras (CRUB) и дополнительно является членом Rede Nacional de Extensão (RENEX), Associação Brasileira dos Reitores das Universidades Estaduais e Municipais (ABRUEM), International Forum of Public Universities (IFPU).</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rPr>
      </w:pPr>
    </w:p>
    <w:p w:rsidR="005A44DB" w:rsidRDefault="005A44DB" w:rsidP="00184247">
      <w:pPr>
        <w:pBdr>
          <w:right w:val="none" w:sz="0" w:space="28" w:color="auto"/>
        </w:pBdr>
        <w:shd w:val="clear" w:color="auto" w:fill="FFFFFF"/>
        <w:spacing w:after="0"/>
        <w:jc w:val="center"/>
        <w:rPr>
          <w:rFonts w:ascii="Times New Roman" w:hAnsi="Times New Roman" w:cs="Times New Roman"/>
          <w:b/>
          <w:bCs/>
          <w:i/>
          <w:iCs/>
          <w:color w:val="202122"/>
          <w:sz w:val="28"/>
          <w:szCs w:val="28"/>
        </w:rPr>
      </w:pPr>
    </w:p>
    <w:p w:rsidR="009A14A3" w:rsidRPr="009A14A3" w:rsidRDefault="009A14A3" w:rsidP="00184247">
      <w:pPr>
        <w:pBdr>
          <w:right w:val="none" w:sz="0" w:space="28" w:color="auto"/>
        </w:pBdr>
        <w:shd w:val="clear" w:color="auto" w:fill="FFFFFF"/>
        <w:spacing w:after="0"/>
        <w:jc w:val="center"/>
        <w:rPr>
          <w:rFonts w:ascii="Times New Roman" w:hAnsi="Times New Roman" w:cs="Times New Roman"/>
          <w:b/>
          <w:bCs/>
          <w:i/>
          <w:iCs/>
          <w:color w:val="292929"/>
          <w:sz w:val="28"/>
          <w:szCs w:val="28"/>
          <w:highlight w:val="white"/>
        </w:rPr>
      </w:pPr>
      <w:r w:rsidRPr="009A14A3">
        <w:rPr>
          <w:rFonts w:ascii="Times New Roman" w:hAnsi="Times New Roman" w:cs="Times New Roman"/>
          <w:b/>
          <w:bCs/>
          <w:i/>
          <w:iCs/>
          <w:color w:val="202122"/>
          <w:sz w:val="28"/>
          <w:szCs w:val="28"/>
        </w:rPr>
        <w:lastRenderedPageBreak/>
        <w:t>УНИВЕРСИТЕТ КАМПИНАСА</w:t>
      </w:r>
    </w:p>
    <w:p w:rsidR="00184247" w:rsidRDefault="00184247" w:rsidP="00184247">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184247" w:rsidRPr="009A14A3" w:rsidRDefault="00184247" w:rsidP="00184247">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Университет Кампинаса</w:t>
      </w:r>
      <w:r w:rsidRPr="009A14A3">
        <w:rPr>
          <w:rFonts w:ascii="Times New Roman" w:hAnsi="Times New Roman" w:cs="Times New Roman"/>
          <w:color w:val="292929"/>
          <w:sz w:val="28"/>
          <w:szCs w:val="28"/>
          <w:highlight w:val="white"/>
        </w:rPr>
        <w:t xml:space="preserve"> (сокращённо </w:t>
      </w:r>
      <w:r w:rsidRPr="009A14A3">
        <w:rPr>
          <w:rFonts w:ascii="Times New Roman" w:hAnsi="Times New Roman" w:cs="Times New Roman"/>
          <w:b/>
          <w:color w:val="292929"/>
          <w:sz w:val="28"/>
          <w:szCs w:val="28"/>
          <w:highlight w:val="white"/>
        </w:rPr>
        <w:t>UNICAMP</w:t>
      </w:r>
      <w:r w:rsidRPr="009A14A3">
        <w:rPr>
          <w:rFonts w:ascii="Times New Roman" w:hAnsi="Times New Roman" w:cs="Times New Roman"/>
          <w:color w:val="292929"/>
          <w:sz w:val="28"/>
          <w:szCs w:val="28"/>
          <w:highlight w:val="white"/>
        </w:rPr>
        <w:t>) - государственное высшее учебное заведение в Бразилии. UNICAMP начинает свою историю с 1966 года. Главное здание университета расположено в Кампинасе на территории кампуса городского типа.</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i/>
          <w:iCs/>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r w:rsidRPr="00BF41BE">
        <w:rPr>
          <w:noProof/>
          <w:highlight w:val="white"/>
          <w:lang w:eastAsia="ru-RU"/>
        </w:rPr>
        <w:drawing>
          <wp:anchor distT="0" distB="0" distL="114300" distR="114300" simplePos="0" relativeHeight="251673600" behindDoc="0" locked="0" layoutInCell="1" allowOverlap="1">
            <wp:simplePos x="0" y="0"/>
            <wp:positionH relativeFrom="margin">
              <wp:posOffset>1276350</wp:posOffset>
            </wp:positionH>
            <wp:positionV relativeFrom="paragraph">
              <wp:posOffset>3810</wp:posOffset>
            </wp:positionV>
            <wp:extent cx="3724275" cy="2686050"/>
            <wp:effectExtent l="0" t="0" r="0" b="0"/>
            <wp:wrapSquare wrapText="bothSides"/>
            <wp:docPr id="3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724275" cy="2686050"/>
                    </a:xfrm>
                    <a:prstGeom prst="rect">
                      <a:avLst/>
                    </a:prstGeom>
                    <a:ln/>
                  </pic:spPr>
                </pic:pic>
              </a:graphicData>
            </a:graphic>
          </wp:anchor>
        </w:drawing>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A64A66" w:rsidRDefault="00A64A66"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Рейтинг университета.</w:t>
      </w:r>
      <w:r w:rsidRPr="009A14A3">
        <w:rPr>
          <w:rFonts w:ascii="Times New Roman" w:hAnsi="Times New Roman" w:cs="Times New Roman"/>
          <w:color w:val="292929"/>
          <w:sz w:val="28"/>
          <w:szCs w:val="28"/>
          <w:highlight w:val="white"/>
        </w:rPr>
        <w:t xml:space="preserve"> </w:t>
      </w:r>
      <w:r w:rsidRPr="009A14A3">
        <w:rPr>
          <w:rFonts w:ascii="Times New Roman" w:hAnsi="Times New Roman" w:cs="Times New Roman"/>
          <w:bCs/>
          <w:color w:val="292929"/>
          <w:sz w:val="28"/>
          <w:szCs w:val="28"/>
          <w:highlight w:val="white"/>
        </w:rPr>
        <w:t>Университет Кампинаса</w:t>
      </w:r>
      <w:r w:rsidRPr="009A14A3">
        <w:rPr>
          <w:rFonts w:ascii="Times New Roman" w:hAnsi="Times New Roman" w:cs="Times New Roman"/>
          <w:color w:val="292929"/>
          <w:sz w:val="28"/>
          <w:szCs w:val="28"/>
          <w:highlight w:val="white"/>
        </w:rPr>
        <w:t xml:space="preserve"> располагается на второй позиции в топе университетов Бразилии. Вуз входит в топ 5% из наиболее известных и престижных учебных заведений на планете. </w:t>
      </w:r>
      <w:r w:rsidRPr="009A14A3">
        <w:rPr>
          <w:rFonts w:ascii="Times New Roman" w:hAnsi="Times New Roman" w:cs="Times New Roman"/>
          <w:bCs/>
          <w:color w:val="292929"/>
          <w:sz w:val="28"/>
          <w:szCs w:val="28"/>
          <w:highlight w:val="white"/>
        </w:rPr>
        <w:t>Университет Кампинаса</w:t>
      </w:r>
      <w:r w:rsidRPr="009A14A3">
        <w:rPr>
          <w:rFonts w:ascii="Times New Roman" w:hAnsi="Times New Roman" w:cs="Times New Roman"/>
          <w:color w:val="292929"/>
          <w:sz w:val="28"/>
          <w:szCs w:val="28"/>
          <w:highlight w:val="white"/>
        </w:rPr>
        <w:t xml:space="preserve"> заработал отличную международную репутацию за выдающиеся достижения в следующих направлениях: «Искусство и Гуманитарные науки», «Инженерное дело и технологии», «Науки о жизни и медицина», «Естественные науки», «Социальные науки и менеджмент», «Математика», «Информатика». Университет присутствует в топ 200 по качеству преподавания. Согласно опросам, университет имеет высокую репутацию среди работодателей по всему миру.</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rPr>
      </w:pPr>
      <w:r w:rsidRPr="009A14A3">
        <w:rPr>
          <w:rFonts w:ascii="Times New Roman" w:hAnsi="Times New Roman" w:cs="Times New Roman"/>
          <w:b/>
          <w:color w:val="292929"/>
          <w:sz w:val="28"/>
          <w:szCs w:val="28"/>
          <w:highlight w:val="white"/>
        </w:rPr>
        <w:t>Поступление и стоимость обучения.</w:t>
      </w:r>
      <w:r w:rsidRPr="009A14A3">
        <w:rPr>
          <w:rFonts w:ascii="Times New Roman" w:hAnsi="Times New Roman" w:cs="Times New Roman"/>
          <w:color w:val="292929"/>
          <w:sz w:val="28"/>
          <w:szCs w:val="28"/>
          <w:highlight w:val="white"/>
        </w:rPr>
        <w:t xml:space="preserve"> Зачисление в учебное заведение происходит на основе сданных экзаменов,</w:t>
      </w:r>
      <w:r w:rsidRPr="009A14A3">
        <w:rPr>
          <w:rFonts w:ascii="Times New Roman" w:hAnsi="Times New Roman" w:cs="Times New Roman"/>
          <w:bCs/>
          <w:color w:val="292929"/>
          <w:sz w:val="28"/>
          <w:szCs w:val="28"/>
          <w:highlight w:val="white"/>
        </w:rPr>
        <w:t xml:space="preserve"> Университет Кампинаса</w:t>
      </w:r>
      <w:r w:rsidRPr="009A14A3">
        <w:rPr>
          <w:rFonts w:ascii="Times New Roman" w:hAnsi="Times New Roman" w:cs="Times New Roman"/>
          <w:color w:val="292929"/>
          <w:sz w:val="28"/>
          <w:szCs w:val="28"/>
          <w:highlight w:val="white"/>
        </w:rPr>
        <w:t xml:space="preserve"> подходит к вопросу отбора студентов крайне избирательно и принимает только одного студента из 10 заявителей, следовательно, необходимо серьёзно подойти к вопросу подготовки документов. Учебный год в учебном заведении традиционно состоит из двух семестров. Получение образования для бакалавров в университете считается недорогим, составляя менее 1,000 USD/год. Желающие получить степень магистра в UNICAMP должны ориентироваться на сумму около 1,000 USD в год.</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lastRenderedPageBreak/>
        <w:t>Состав университета.</w:t>
      </w:r>
      <w:r w:rsidRPr="009A14A3">
        <w:rPr>
          <w:rFonts w:ascii="Times New Roman" w:hAnsi="Times New Roman" w:cs="Times New Roman"/>
          <w:color w:val="292929"/>
          <w:sz w:val="28"/>
          <w:szCs w:val="28"/>
          <w:highlight w:val="white"/>
        </w:rPr>
        <w:t xml:space="preserve"> Университет Кампинаса является крупным учебным заведением, в котором обучается более 25 тысяч студентов. Вместе с местными абитуриентами в вуз могут поступать и иностранные граждане. Процент иностранных студентов в UNICAMP составляет 3% от общего числа учащихся. Академический состав университета включает 1900 учителей. Университет сотрудничает с другими международными университетами по вопросам обмена студентов.</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Инфраструктура университета.</w:t>
      </w:r>
      <w:r w:rsidRPr="009A14A3">
        <w:rPr>
          <w:rFonts w:ascii="Times New Roman" w:hAnsi="Times New Roman" w:cs="Times New Roman"/>
          <w:color w:val="292929"/>
          <w:sz w:val="28"/>
          <w:szCs w:val="28"/>
          <w:highlight w:val="white"/>
        </w:rPr>
        <w:t xml:space="preserve"> Учебное заведение располагает собственной библиотекой. Вуз является членом нескольких групп и ассоциаций, среди которых - Conselho de Reitores das Universidades Brasileiras (CRUB), а также Rede Nacional de Extensão (RENEX) и Associação Brasileira dos Reitores das Universidades Estaduais e Municipais (ABRUEM).</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p>
    <w:p w:rsidR="009A14A3" w:rsidRPr="009A14A3" w:rsidRDefault="009A14A3" w:rsidP="00184247">
      <w:pPr>
        <w:pBdr>
          <w:right w:val="none" w:sz="0" w:space="28" w:color="auto"/>
        </w:pBdr>
        <w:shd w:val="clear" w:color="auto" w:fill="FFFFFF"/>
        <w:spacing w:after="0"/>
        <w:jc w:val="center"/>
        <w:rPr>
          <w:rFonts w:ascii="Times New Roman" w:hAnsi="Times New Roman" w:cs="Times New Roman"/>
          <w:b/>
          <w:bCs/>
          <w:i/>
          <w:iCs/>
          <w:color w:val="292929"/>
          <w:sz w:val="28"/>
          <w:szCs w:val="28"/>
          <w:highlight w:val="white"/>
        </w:rPr>
      </w:pPr>
      <w:r w:rsidRPr="009A14A3">
        <w:rPr>
          <w:rFonts w:ascii="Times New Roman" w:hAnsi="Times New Roman" w:cs="Times New Roman"/>
          <w:b/>
          <w:bCs/>
          <w:i/>
          <w:iCs/>
          <w:color w:val="292929"/>
          <w:sz w:val="28"/>
          <w:szCs w:val="28"/>
          <w:highlight w:val="white"/>
        </w:rPr>
        <w:t>ФЕДЕРАЛЬНЫЙ УНИВЕРСИТЕТ РИО-ДЕ-ЖАНЕЙРО</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i/>
          <w:iCs/>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rPr>
      </w:pPr>
      <w:r w:rsidRPr="00BF41BE">
        <w:rPr>
          <w:noProof/>
          <w:lang w:eastAsia="ru-RU"/>
        </w:rPr>
        <w:drawing>
          <wp:anchor distT="0" distB="0" distL="114300" distR="114300" simplePos="0" relativeHeight="251674624" behindDoc="0" locked="0" layoutInCell="1" allowOverlap="1">
            <wp:simplePos x="0" y="0"/>
            <wp:positionH relativeFrom="margin">
              <wp:align>center</wp:align>
            </wp:positionH>
            <wp:positionV relativeFrom="paragraph">
              <wp:posOffset>153670</wp:posOffset>
            </wp:positionV>
            <wp:extent cx="3857625" cy="2571750"/>
            <wp:effectExtent l="0" t="0" r="9525" b="0"/>
            <wp:wrapSquare wrapText="bothSides"/>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857625" cy="2571750"/>
                    </a:xfrm>
                    <a:prstGeom prst="rect">
                      <a:avLst/>
                    </a:prstGeom>
                    <a:ln/>
                  </pic:spPr>
                </pic:pic>
              </a:graphicData>
            </a:graphic>
          </wp:anchor>
        </w:drawing>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bCs/>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highlight w:val="white"/>
        </w:rPr>
      </w:pPr>
      <w:r w:rsidRPr="009A14A3">
        <w:rPr>
          <w:rFonts w:ascii="Times New Roman" w:hAnsi="Times New Roman" w:cs="Times New Roman"/>
          <w:b/>
          <w:bCs/>
          <w:sz w:val="28"/>
          <w:szCs w:val="28"/>
          <w:highlight w:val="white"/>
        </w:rPr>
        <w:t xml:space="preserve">Федеральный Университет Рио-де-Жанейро </w:t>
      </w:r>
      <w:r w:rsidRPr="009A14A3">
        <w:rPr>
          <w:rFonts w:ascii="Times New Roman" w:hAnsi="Times New Roman" w:cs="Times New Roman"/>
          <w:sz w:val="28"/>
          <w:szCs w:val="28"/>
          <w:highlight w:val="white"/>
        </w:rPr>
        <w:t>(UFRJ) - государственное высшее учебное заведение в Бразилии. Начало академической деятельности UFRJ было положено в 1920 году. Федеральный Университет Рио-де-Жанейро</w:t>
      </w:r>
      <w:r w:rsidRPr="009A14A3">
        <w:rPr>
          <w:rFonts w:ascii="Times New Roman" w:hAnsi="Times New Roman" w:cs="Times New Roman"/>
          <w:b/>
          <w:bCs/>
          <w:sz w:val="28"/>
          <w:szCs w:val="28"/>
          <w:highlight w:val="white"/>
        </w:rPr>
        <w:t xml:space="preserve"> </w:t>
      </w:r>
      <w:r w:rsidRPr="009A14A3">
        <w:rPr>
          <w:rFonts w:ascii="Times New Roman" w:hAnsi="Times New Roman" w:cs="Times New Roman"/>
          <w:sz w:val="28"/>
          <w:szCs w:val="28"/>
          <w:highlight w:val="white"/>
        </w:rPr>
        <w:t>имеет кампус городского типа в Рио-де-Жанейро.</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highlight w:val="white"/>
        </w:rPr>
      </w:pPr>
      <w:r w:rsidRPr="009A14A3">
        <w:rPr>
          <w:rFonts w:ascii="Times New Roman" w:hAnsi="Times New Roman" w:cs="Times New Roman"/>
          <w:b/>
          <w:bCs/>
          <w:sz w:val="28"/>
          <w:szCs w:val="28"/>
          <w:highlight w:val="white"/>
        </w:rPr>
        <w:t>Рейтинг университета.</w:t>
      </w:r>
      <w:r w:rsidRPr="009A14A3">
        <w:rPr>
          <w:rFonts w:ascii="Times New Roman" w:hAnsi="Times New Roman" w:cs="Times New Roman"/>
          <w:sz w:val="28"/>
          <w:szCs w:val="28"/>
          <w:highlight w:val="white"/>
        </w:rPr>
        <w:t xml:space="preserve"> Федеральный Университет Рио-де-Жанейро - один из ведущих образовательных учреждений Бразилии, входящее в 5-ку лучших вузов в национальном рейтинге. Федеральный Университет Рио-де-Жанейро - один из самых известных и престижных университетов на планете, входящий в топ 5% в мире. Федеральный Университет Рио-де-Жанейро заработал отличную международную репутацию за выдающиеся достижения в следующих направлениях: «Искусство и Гуманитарные науки», «Инженерное </w:t>
      </w:r>
      <w:r w:rsidRPr="009A14A3">
        <w:rPr>
          <w:rFonts w:ascii="Times New Roman" w:hAnsi="Times New Roman" w:cs="Times New Roman"/>
          <w:sz w:val="28"/>
          <w:szCs w:val="28"/>
          <w:highlight w:val="white"/>
        </w:rPr>
        <w:lastRenderedPageBreak/>
        <w:t xml:space="preserve">дело и технологии», «Науки о жизни и медицина», «Естественные науки», «Социальные науки и менеджмент». Университет присутствует в топ 200 по качеству преподавания. </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highlight w:val="white"/>
        </w:rPr>
      </w:pPr>
      <w:r w:rsidRPr="009A14A3">
        <w:rPr>
          <w:rFonts w:ascii="Times New Roman" w:hAnsi="Times New Roman" w:cs="Times New Roman"/>
          <w:b/>
          <w:bCs/>
          <w:sz w:val="28"/>
          <w:szCs w:val="28"/>
          <w:highlight w:val="white"/>
        </w:rPr>
        <w:t>Поступление и стоимость обучения.</w:t>
      </w:r>
      <w:r w:rsidRPr="009A14A3">
        <w:rPr>
          <w:rFonts w:ascii="Times New Roman" w:hAnsi="Times New Roman" w:cs="Times New Roman"/>
          <w:sz w:val="28"/>
          <w:szCs w:val="28"/>
          <w:highlight w:val="white"/>
        </w:rPr>
        <w:t xml:space="preserve"> Зачисление в вуз происходит на основе представленных результатов экзаменов. Федеральный Университет Рио-де-Жанейро можно считать одним из самых строгих университетов на планете, который принимает всего 1 студента из 10 подавших заявление. Учебный год традиционно разделён на семестры, как и во многих других вузах Бразилии. Получение образования для бакалавров в университете считается недорогим, составляя менее 1,000 USD/год. Образование по программам магистратуры в данном учебном заведении будет стоить около 1,000 USD за академический год. Дополнительно, в университете присутствуют программы дистанционного образования.</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highlight w:val="white"/>
        </w:rPr>
      </w:pPr>
      <w:r w:rsidRPr="009A14A3">
        <w:rPr>
          <w:rFonts w:ascii="Times New Roman" w:hAnsi="Times New Roman" w:cs="Times New Roman"/>
          <w:b/>
          <w:bCs/>
          <w:sz w:val="28"/>
          <w:szCs w:val="28"/>
          <w:highlight w:val="white"/>
        </w:rPr>
        <w:t>Состав университета.</w:t>
      </w:r>
      <w:r w:rsidRPr="009A14A3">
        <w:rPr>
          <w:rFonts w:ascii="Times New Roman" w:hAnsi="Times New Roman" w:cs="Times New Roman"/>
          <w:sz w:val="28"/>
          <w:szCs w:val="28"/>
          <w:highlight w:val="white"/>
        </w:rPr>
        <w:t xml:space="preserve"> Федеральный Университет Рио-де-Жанейро является крупным учебным заведением, в котором обучается более 54 тысяч студентов. Вместе с местными абитуриентами на поступление в университет могут претендовать и иностранные граждане. В учебном заведении обучается примерно 2% иностранных граждан. Академический состав UFRJ включает свыше 4 тысяч учителей. Во время обучения у студентов университета есть возможность участвовать в программах студенческого обмена. Познакомиться со студентами учебного заведения вы можете на соц. страницах университета: </w:t>
      </w:r>
      <w:hyperlink r:id="rId26">
        <w:r w:rsidRPr="009A14A3">
          <w:rPr>
            <w:rFonts w:ascii="Times New Roman" w:hAnsi="Times New Roman" w:cs="Times New Roman"/>
            <w:sz w:val="28"/>
            <w:szCs w:val="28"/>
            <w:highlight w:val="white"/>
          </w:rPr>
          <w:t>Twitter</w:t>
        </w:r>
      </w:hyperlink>
      <w:r w:rsidRPr="009A14A3">
        <w:rPr>
          <w:rFonts w:ascii="Times New Roman" w:hAnsi="Times New Roman" w:cs="Times New Roman"/>
          <w:sz w:val="28"/>
          <w:szCs w:val="28"/>
          <w:highlight w:val="white"/>
        </w:rPr>
        <w:t xml:space="preserve">, </w:t>
      </w:r>
      <w:hyperlink r:id="rId27">
        <w:r w:rsidRPr="009A14A3">
          <w:rPr>
            <w:rFonts w:ascii="Times New Roman" w:hAnsi="Times New Roman" w:cs="Times New Roman"/>
            <w:sz w:val="28"/>
            <w:szCs w:val="28"/>
            <w:highlight w:val="white"/>
          </w:rPr>
          <w:t>Facebook</w:t>
        </w:r>
      </w:hyperlink>
      <w:r w:rsidRPr="009A14A3">
        <w:rPr>
          <w:rFonts w:ascii="Times New Roman" w:hAnsi="Times New Roman" w:cs="Times New Roman"/>
          <w:sz w:val="28"/>
          <w:szCs w:val="28"/>
          <w:highlight w:val="white"/>
        </w:rPr>
        <w:t>.</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highlight w:val="white"/>
        </w:rPr>
      </w:pPr>
      <w:r w:rsidRPr="009A14A3">
        <w:rPr>
          <w:rFonts w:ascii="Times New Roman" w:hAnsi="Times New Roman" w:cs="Times New Roman"/>
          <w:b/>
          <w:bCs/>
          <w:sz w:val="28"/>
          <w:szCs w:val="28"/>
          <w:highlight w:val="white"/>
        </w:rPr>
        <w:t>Инфраструктура университета.</w:t>
      </w:r>
      <w:r w:rsidRPr="009A14A3">
        <w:rPr>
          <w:rFonts w:ascii="Times New Roman" w:hAnsi="Times New Roman" w:cs="Times New Roman"/>
          <w:sz w:val="28"/>
          <w:szCs w:val="28"/>
          <w:highlight w:val="white"/>
        </w:rPr>
        <w:t xml:space="preserve"> В распоряжении студентов находится библиотека учебного заведения. Студенты учебного заведения имеют возможность проживать в общежитии на территории кампуса. Учебное заведение входит в состав Conselho de Reitores das Universidades Brasileiras (CRUB), а также является членом Rede Nacional de Extensão (RENEX).</w:t>
      </w:r>
      <w:r w:rsidRPr="009A14A3">
        <w:rPr>
          <w:rFonts w:ascii="Times New Roman" w:hAnsi="Times New Roman" w:cs="Times New Roman"/>
          <w:sz w:val="28"/>
          <w:szCs w:val="28"/>
        </w:rPr>
        <w:t xml:space="preserve"> </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rPr>
      </w:pPr>
    </w:p>
    <w:p w:rsidR="009A14A3" w:rsidRPr="009A14A3" w:rsidRDefault="009A14A3" w:rsidP="00184247">
      <w:pPr>
        <w:pBdr>
          <w:right w:val="none" w:sz="0" w:space="28" w:color="auto"/>
        </w:pBdr>
        <w:shd w:val="clear" w:color="auto" w:fill="FFFFFF"/>
        <w:spacing w:after="0"/>
        <w:jc w:val="center"/>
        <w:rPr>
          <w:rFonts w:ascii="Times New Roman" w:hAnsi="Times New Roman" w:cs="Times New Roman"/>
          <w:b/>
          <w:bCs/>
          <w:i/>
          <w:iCs/>
          <w:color w:val="202122"/>
          <w:sz w:val="28"/>
          <w:szCs w:val="28"/>
        </w:rPr>
      </w:pPr>
      <w:r w:rsidRPr="009A14A3">
        <w:rPr>
          <w:rFonts w:ascii="Times New Roman" w:hAnsi="Times New Roman" w:cs="Times New Roman"/>
          <w:b/>
          <w:bCs/>
          <w:i/>
          <w:iCs/>
          <w:color w:val="202122"/>
          <w:sz w:val="28"/>
          <w:szCs w:val="28"/>
        </w:rPr>
        <w:t>ФЕДЕРАЛЬНЫЙ УНИВЕРСИТЕТ РИО-ГРАНДЕ-ДУ-СУЛ</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02122"/>
          <w:sz w:val="28"/>
          <w:szCs w:val="28"/>
        </w:rPr>
      </w:pPr>
    </w:p>
    <w:p w:rsidR="009A14A3" w:rsidRPr="009A14A3" w:rsidRDefault="00AB7214"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r>
        <w:rPr>
          <w:rFonts w:ascii="Times New Roman" w:hAnsi="Times New Roman" w:cs="Times New Roman"/>
          <w:b/>
          <w:noProof/>
          <w:color w:val="292929"/>
          <w:sz w:val="28"/>
          <w:szCs w:val="28"/>
          <w:lang w:eastAsia="ru-RU"/>
        </w:rPr>
        <w:drawing>
          <wp:anchor distT="0" distB="0" distL="114300" distR="114300" simplePos="0" relativeHeight="251675648" behindDoc="0" locked="0" layoutInCell="1" allowOverlap="1">
            <wp:simplePos x="0" y="0"/>
            <wp:positionH relativeFrom="margin">
              <wp:posOffset>1451610</wp:posOffset>
            </wp:positionH>
            <wp:positionV relativeFrom="paragraph">
              <wp:posOffset>6350</wp:posOffset>
            </wp:positionV>
            <wp:extent cx="3021330" cy="2026920"/>
            <wp:effectExtent l="19050" t="0" r="7620" b="0"/>
            <wp:wrapSquare wrapText="bothSides"/>
            <wp:docPr id="3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3021330" cy="2026920"/>
                    </a:xfrm>
                    <a:prstGeom prst="rect">
                      <a:avLst/>
                    </a:prstGeom>
                    <a:ln/>
                  </pic:spPr>
                </pic:pic>
              </a:graphicData>
            </a:graphic>
          </wp:anchor>
        </w:drawing>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b/>
          <w:color w:val="292929"/>
          <w:sz w:val="28"/>
          <w:szCs w:val="28"/>
          <w:highlight w:val="white"/>
        </w:rPr>
      </w:pP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lastRenderedPageBreak/>
        <w:t>Федеральный Университет Рио-Гранде-ду-Сул</w:t>
      </w:r>
      <w:r w:rsidRPr="009A14A3">
        <w:rPr>
          <w:rFonts w:ascii="Times New Roman" w:hAnsi="Times New Roman" w:cs="Times New Roman"/>
          <w:color w:val="292929"/>
          <w:sz w:val="28"/>
          <w:szCs w:val="28"/>
          <w:highlight w:val="white"/>
        </w:rPr>
        <w:t xml:space="preserve"> (</w:t>
      </w:r>
      <w:r w:rsidRPr="009A14A3">
        <w:rPr>
          <w:rFonts w:ascii="Times New Roman" w:hAnsi="Times New Roman" w:cs="Times New Roman"/>
          <w:b/>
          <w:color w:val="292929"/>
          <w:sz w:val="28"/>
          <w:szCs w:val="28"/>
          <w:highlight w:val="white"/>
        </w:rPr>
        <w:t>UFRGS</w:t>
      </w:r>
      <w:r w:rsidRPr="009A14A3">
        <w:rPr>
          <w:rFonts w:ascii="Times New Roman" w:hAnsi="Times New Roman" w:cs="Times New Roman"/>
          <w:color w:val="292929"/>
          <w:sz w:val="28"/>
          <w:szCs w:val="28"/>
          <w:highlight w:val="white"/>
        </w:rPr>
        <w:t>) - государственное высшее учебное заведение в Бразилии. Начало академической деятельности UFRGS было положено в 1934 году. Federal University of Rio Grande do Sul имеет кампус городского типа в Порту-Алегри.</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Рейтинг университета.</w:t>
      </w:r>
      <w:r w:rsidRPr="009A14A3">
        <w:rPr>
          <w:rFonts w:ascii="Times New Roman" w:hAnsi="Times New Roman" w:cs="Times New Roman"/>
          <w:color w:val="292929"/>
          <w:sz w:val="28"/>
          <w:szCs w:val="28"/>
          <w:highlight w:val="white"/>
        </w:rPr>
        <w:t xml:space="preserve"> </w:t>
      </w:r>
      <w:r w:rsidRPr="009A14A3">
        <w:rPr>
          <w:rFonts w:ascii="Times New Roman" w:hAnsi="Times New Roman" w:cs="Times New Roman"/>
          <w:bCs/>
          <w:color w:val="292929"/>
          <w:sz w:val="28"/>
          <w:szCs w:val="28"/>
          <w:highlight w:val="white"/>
        </w:rPr>
        <w:t xml:space="preserve">Федеральный Университет Рио-Гранде-ду-Сул </w:t>
      </w:r>
      <w:r w:rsidRPr="009A14A3">
        <w:rPr>
          <w:rFonts w:ascii="Times New Roman" w:hAnsi="Times New Roman" w:cs="Times New Roman"/>
          <w:color w:val="292929"/>
          <w:sz w:val="28"/>
          <w:szCs w:val="28"/>
          <w:highlight w:val="white"/>
        </w:rPr>
        <w:t>находится в топ 10 лучших вузов Бразилии. Федеральный Университет Рио-Гранде-ду-Сул традиционно входит в топ 5% лучших вузов мира. По оценкам специалистов, лучшими направлениями можно считать: «Инженерное дело и технологии», «Науки о жизни и медицина», «Естественные науки». Университет присутствует в топ 400 по качеству преподавания.</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Поступление и стоимость обучения.</w:t>
      </w:r>
      <w:r w:rsidRPr="009A14A3">
        <w:rPr>
          <w:rFonts w:ascii="Times New Roman" w:hAnsi="Times New Roman" w:cs="Times New Roman"/>
          <w:color w:val="292929"/>
          <w:sz w:val="28"/>
          <w:szCs w:val="28"/>
          <w:highlight w:val="white"/>
        </w:rPr>
        <w:t xml:space="preserve"> Зачисление в вуз происходит на основе представленных результатов экзаменов. Академический год традиционно разделён на два семестра. Получение образования для бакалавров в университете считается недорогим, составляя менее 1,000 USD/год. Желающие получить степень магистра в UFRGS могут рассчитывать на сумму около 1,000 USD в год. Дистанционное образование также доступно для студентов данного учебного заведения.</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rPr>
      </w:pPr>
      <w:r w:rsidRPr="009A14A3">
        <w:rPr>
          <w:rFonts w:ascii="Times New Roman" w:hAnsi="Times New Roman" w:cs="Times New Roman"/>
          <w:b/>
          <w:color w:val="292929"/>
          <w:sz w:val="28"/>
          <w:szCs w:val="28"/>
          <w:highlight w:val="white"/>
        </w:rPr>
        <w:t>Состав университета.</w:t>
      </w:r>
      <w:r w:rsidRPr="009A14A3">
        <w:rPr>
          <w:rFonts w:ascii="Times New Roman" w:hAnsi="Times New Roman" w:cs="Times New Roman"/>
          <w:color w:val="292929"/>
          <w:sz w:val="28"/>
          <w:szCs w:val="28"/>
          <w:highlight w:val="white"/>
        </w:rPr>
        <w:t xml:space="preserve"> Федеральный Университет Рио-Гранде-ду-Сул является крупным учебным заведением, в котором обучается более 40 тысяч студентов. Кроме местных граждан в вуз могут поступать и иностранные граждане. Профессиональный состав вуза представлен более 2300 преподавателями. Многие преподаватели </w:t>
      </w:r>
      <w:r w:rsidRPr="009A14A3">
        <w:rPr>
          <w:rFonts w:ascii="Times New Roman" w:hAnsi="Times New Roman" w:cs="Times New Roman"/>
          <w:bCs/>
          <w:color w:val="292929"/>
          <w:sz w:val="28"/>
          <w:szCs w:val="28"/>
          <w:highlight w:val="white"/>
        </w:rPr>
        <w:t>Федеральный Университет Рио-Гранде-ду-Сул</w:t>
      </w:r>
      <w:r w:rsidRPr="009A14A3">
        <w:rPr>
          <w:rFonts w:ascii="Times New Roman" w:hAnsi="Times New Roman" w:cs="Times New Roman"/>
          <w:color w:val="292929"/>
          <w:sz w:val="28"/>
          <w:szCs w:val="28"/>
          <w:highlight w:val="white"/>
        </w:rPr>
        <w:t xml:space="preserve"> - иностранные специалисты. Студенты во время обучения в университете могут принять участие в программах международного обмена.</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color w:val="292929"/>
          <w:sz w:val="28"/>
          <w:szCs w:val="28"/>
          <w:highlight w:val="white"/>
          <w:lang w:val="en-US"/>
        </w:rPr>
      </w:pPr>
      <w:r w:rsidRPr="009A14A3">
        <w:rPr>
          <w:rFonts w:ascii="Times New Roman" w:hAnsi="Times New Roman" w:cs="Times New Roman"/>
          <w:b/>
          <w:color w:val="292929"/>
          <w:sz w:val="28"/>
          <w:szCs w:val="28"/>
          <w:highlight w:val="white"/>
        </w:rPr>
        <w:t>Инфраструктура университета.</w:t>
      </w:r>
      <w:r w:rsidRPr="009A14A3">
        <w:rPr>
          <w:rFonts w:ascii="Times New Roman" w:hAnsi="Times New Roman" w:cs="Times New Roman"/>
          <w:color w:val="292929"/>
          <w:sz w:val="28"/>
          <w:szCs w:val="28"/>
          <w:highlight w:val="white"/>
        </w:rPr>
        <w:t xml:space="preserve"> В распоряжении студентов находится библиотека учебного заведения. Вуз</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входит</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в</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состав</w:t>
      </w:r>
      <w:r w:rsidRPr="009A14A3">
        <w:rPr>
          <w:rFonts w:ascii="Times New Roman" w:hAnsi="Times New Roman" w:cs="Times New Roman"/>
          <w:color w:val="292929"/>
          <w:sz w:val="28"/>
          <w:szCs w:val="28"/>
          <w:highlight w:val="white"/>
          <w:lang w:val="en-US"/>
        </w:rPr>
        <w:t xml:space="preserve"> Conselho de Reitores das Universidades Brasileiras (CRUB), </w:t>
      </w:r>
      <w:r w:rsidRPr="009A14A3">
        <w:rPr>
          <w:rFonts w:ascii="Times New Roman" w:hAnsi="Times New Roman" w:cs="Times New Roman"/>
          <w:color w:val="292929"/>
          <w:sz w:val="28"/>
          <w:szCs w:val="28"/>
          <w:highlight w:val="white"/>
        </w:rPr>
        <w:t>а</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также</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является</w:t>
      </w:r>
      <w:r w:rsidRPr="009A14A3">
        <w:rPr>
          <w:rFonts w:ascii="Times New Roman" w:hAnsi="Times New Roman" w:cs="Times New Roman"/>
          <w:color w:val="292929"/>
          <w:sz w:val="28"/>
          <w:szCs w:val="28"/>
          <w:highlight w:val="white"/>
          <w:lang w:val="en-US"/>
        </w:rPr>
        <w:t xml:space="preserve"> </w:t>
      </w:r>
      <w:r w:rsidRPr="009A14A3">
        <w:rPr>
          <w:rFonts w:ascii="Times New Roman" w:hAnsi="Times New Roman" w:cs="Times New Roman"/>
          <w:color w:val="292929"/>
          <w:sz w:val="28"/>
          <w:szCs w:val="28"/>
          <w:highlight w:val="white"/>
        </w:rPr>
        <w:t>членом</w:t>
      </w:r>
      <w:r w:rsidRPr="009A14A3">
        <w:rPr>
          <w:rFonts w:ascii="Times New Roman" w:hAnsi="Times New Roman" w:cs="Times New Roman"/>
          <w:color w:val="292929"/>
          <w:sz w:val="28"/>
          <w:szCs w:val="28"/>
          <w:highlight w:val="white"/>
          <w:lang w:val="en-US"/>
        </w:rPr>
        <w:t xml:space="preserve"> Rede Nacional de Extensão (RENEX).</w:t>
      </w:r>
    </w:p>
    <w:p w:rsidR="00184247" w:rsidRPr="00B308AC" w:rsidRDefault="00184247" w:rsidP="00C71AA5">
      <w:pPr>
        <w:pBdr>
          <w:right w:val="none" w:sz="0" w:space="28" w:color="auto"/>
        </w:pBdr>
        <w:shd w:val="clear" w:color="auto" w:fill="FFFFFF"/>
        <w:spacing w:after="0"/>
        <w:ind w:firstLine="709"/>
        <w:jc w:val="both"/>
        <w:rPr>
          <w:rFonts w:ascii="Times New Roman" w:hAnsi="Times New Roman" w:cs="Times New Roman"/>
          <w:b/>
          <w:bCs/>
          <w:color w:val="292929"/>
          <w:sz w:val="28"/>
          <w:szCs w:val="28"/>
          <w:highlight w:val="white"/>
          <w:u w:val="single"/>
          <w:lang w:val="en-US"/>
        </w:rPr>
      </w:pPr>
    </w:p>
    <w:p w:rsidR="009A14A3" w:rsidRPr="00184247" w:rsidRDefault="009A14A3" w:rsidP="00184247">
      <w:pPr>
        <w:pBdr>
          <w:right w:val="none" w:sz="0" w:space="28" w:color="auto"/>
        </w:pBdr>
        <w:shd w:val="clear" w:color="auto" w:fill="FFFFFF"/>
        <w:spacing w:after="0"/>
        <w:jc w:val="both"/>
        <w:rPr>
          <w:rFonts w:ascii="Times New Roman" w:hAnsi="Times New Roman" w:cs="Times New Roman"/>
          <w:b/>
          <w:bCs/>
          <w:color w:val="292929"/>
          <w:sz w:val="28"/>
          <w:szCs w:val="28"/>
          <w:highlight w:val="white"/>
        </w:rPr>
      </w:pPr>
      <w:r w:rsidRPr="00184247">
        <w:rPr>
          <w:rFonts w:ascii="Times New Roman" w:hAnsi="Times New Roman" w:cs="Times New Roman"/>
          <w:b/>
          <w:bCs/>
          <w:color w:val="292929"/>
          <w:sz w:val="28"/>
          <w:szCs w:val="28"/>
          <w:highlight w:val="white"/>
        </w:rPr>
        <w:t>1.5. Особенности образования Аргентины.</w:t>
      </w:r>
    </w:p>
    <w:p w:rsidR="009A14A3" w:rsidRPr="00184247" w:rsidRDefault="009A14A3" w:rsidP="00184247">
      <w:pPr>
        <w:pBdr>
          <w:right w:val="none" w:sz="0" w:space="28" w:color="auto"/>
        </w:pBdr>
        <w:shd w:val="clear" w:color="auto" w:fill="FFFFFF"/>
        <w:spacing w:after="0"/>
        <w:jc w:val="both"/>
        <w:rPr>
          <w:rFonts w:ascii="Times New Roman" w:hAnsi="Times New Roman" w:cs="Times New Roman"/>
          <w:b/>
          <w:bCs/>
          <w:color w:val="292929"/>
          <w:sz w:val="28"/>
          <w:szCs w:val="28"/>
          <w:highlight w:val="white"/>
        </w:rPr>
      </w:pPr>
    </w:p>
    <w:p w:rsidR="009A14A3" w:rsidRPr="00184247" w:rsidRDefault="009A14A3" w:rsidP="00184247">
      <w:pPr>
        <w:pBdr>
          <w:right w:val="none" w:sz="0" w:space="28" w:color="auto"/>
        </w:pBdr>
        <w:shd w:val="clear" w:color="auto" w:fill="FFFFFF"/>
        <w:spacing w:after="0"/>
        <w:jc w:val="both"/>
        <w:rPr>
          <w:rFonts w:ascii="Times New Roman" w:hAnsi="Times New Roman" w:cs="Times New Roman"/>
          <w:b/>
          <w:bCs/>
          <w:sz w:val="28"/>
          <w:szCs w:val="28"/>
        </w:rPr>
      </w:pPr>
      <w:r w:rsidRPr="00184247">
        <w:rPr>
          <w:rFonts w:ascii="Times New Roman" w:hAnsi="Times New Roman" w:cs="Times New Roman"/>
          <w:b/>
          <w:bCs/>
          <w:sz w:val="28"/>
          <w:szCs w:val="28"/>
        </w:rPr>
        <w:t>1.5.1. Национально-демографическая панорама стран.</w:t>
      </w:r>
    </w:p>
    <w:p w:rsidR="009A14A3" w:rsidRPr="009A14A3" w:rsidRDefault="005A44DB" w:rsidP="00C71AA5">
      <w:pPr>
        <w:pBdr>
          <w:right w:val="none" w:sz="0" w:space="28" w:color="auto"/>
        </w:pBdr>
        <w:shd w:val="clear" w:color="auto" w:fill="FFFFFF"/>
        <w:spacing w:after="0"/>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2816" behindDoc="0" locked="0" layoutInCell="1" allowOverlap="1">
            <wp:simplePos x="0" y="0"/>
            <wp:positionH relativeFrom="margin">
              <wp:align>left</wp:align>
            </wp:positionH>
            <wp:positionV relativeFrom="paragraph">
              <wp:posOffset>71755</wp:posOffset>
            </wp:positionV>
            <wp:extent cx="2274570" cy="1706880"/>
            <wp:effectExtent l="19050" t="0" r="0" b="0"/>
            <wp:wrapSquare wrapText="bothSides"/>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74570" cy="1706880"/>
                    </a:xfrm>
                    <a:prstGeom prst="rect">
                      <a:avLst/>
                    </a:prstGeom>
                    <a:noFill/>
                    <a:ln>
                      <a:noFill/>
                    </a:ln>
                  </pic:spPr>
                </pic:pic>
              </a:graphicData>
            </a:graphic>
          </wp:anchor>
        </w:drawing>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 xml:space="preserve">Аргентина занимает юго-восточную часть материка Южной Америки, восточную часть острова Огненная Земля и близлежащие острова Эстадос и др. Граничит на западе с Чили, на севере с Боливией и Парагваем, на востоке омывается водами Атлантического </w:t>
      </w:r>
      <w:r w:rsidRPr="009A14A3">
        <w:rPr>
          <w:rFonts w:ascii="Times New Roman" w:hAnsi="Times New Roman" w:cs="Times New Roman"/>
          <w:sz w:val="28"/>
          <w:szCs w:val="28"/>
        </w:rPr>
        <w:lastRenderedPageBreak/>
        <w:t>океана. Территория Аргентины вытянута в меридиональном направлении.</w:t>
      </w:r>
      <w:r w:rsidRPr="009A14A3">
        <w:rPr>
          <w:rFonts w:ascii="Times New Roman" w:hAnsi="Times New Roman" w:cs="Times New Roman"/>
          <w:color w:val="202122"/>
          <w:sz w:val="28"/>
          <w:szCs w:val="28"/>
        </w:rPr>
        <w:t xml:space="preserve"> </w:t>
      </w:r>
      <w:r w:rsidRPr="009A14A3">
        <w:rPr>
          <w:rFonts w:ascii="Times New Roman" w:hAnsi="Times New Roman" w:cs="Times New Roman"/>
          <w:sz w:val="28"/>
          <w:szCs w:val="28"/>
        </w:rPr>
        <w:t>Наибольшая её протяжённость с севера на юг составляет 3,7 тысяч километров. Большая протяжённость морских границ сыграла важную роль в развитии её внешних экономических связей. Площадь 2,8 млн км</w:t>
      </w:r>
      <w:r w:rsidRPr="009A14A3">
        <w:rPr>
          <w:rFonts w:ascii="Times New Roman" w:hAnsi="Times New Roman" w:cs="Times New Roman"/>
          <w:sz w:val="28"/>
          <w:szCs w:val="28"/>
          <w:vertAlign w:val="superscript"/>
        </w:rPr>
        <w:t>2</w:t>
      </w:r>
      <w:r w:rsidRPr="009A14A3">
        <w:rPr>
          <w:rFonts w:ascii="Times New Roman" w:hAnsi="Times New Roman" w:cs="Times New Roman"/>
          <w:sz w:val="28"/>
          <w:szCs w:val="28"/>
        </w:rPr>
        <w:t>. (без спорных территорий). Столица Аргентины – Буэнос-Айрес в своих современных границах страна сформировалась в 19 веке, завоевав свою независимость в 1816 году от Испании. В колониальный период была одним из наиболее отсталых районов континента, так как испанцы не нашли здесь золота и других драгоценных металлов. Однако с середины 19 века плодородные равнины Аргентинской Пампы становятся крупнейшим в западном полушарии районом притяжения европейской иммиграции. Аргентина Федеративная республика. Флаг Аргентины –прямоугольное полотнище, состоящее из трёх горизонтальных полос одинаковой ширины: голубого цвета сверху и снизу, и белого цвета посередине. В центре белой полосы изображено солнце золотого цвета, называемое «майское солнце», от которого отходят 16 длинных волнистых лучей, изображающих солнечный свет.</w:t>
      </w:r>
    </w:p>
    <w:p w:rsidR="009A14A3" w:rsidRPr="009A14A3" w:rsidRDefault="009A14A3" w:rsidP="00C71AA5">
      <w:pPr>
        <w:pBdr>
          <w:right w:val="none" w:sz="0" w:space="28" w:color="auto"/>
        </w:pBdr>
        <w:shd w:val="clear" w:color="auto" w:fill="FFFFFF"/>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Население Аргентины составляет 44136896 человек по состоянию на 2017 год. Расовый состав: - 95% - европейцы - 4,5% - метисы - 0,5% - индейцы. Несмотря, что уровень жизни в Аргентине уступает уровню жизни Западной Европы, всё же является одним из самых высоких в Латинской Америки. Государственный язык Аргентины – испанский. Широко распространён итальянский, французский, португальский, английский и немецкий языки. В Аргентине провозглашена полная свобода вероисповедания: - 92,1% - христиане-католики - 3,1% - агностиков - 1,9% - мусульман - 1,3% - евреев - 0,9% атеистов - 0,9% буддистов и других</w:t>
      </w:r>
    </w:p>
    <w:p w:rsidR="00184247" w:rsidRDefault="00184247" w:rsidP="00184247">
      <w:pPr>
        <w:spacing w:after="0"/>
        <w:jc w:val="both"/>
        <w:rPr>
          <w:rFonts w:ascii="Times New Roman" w:hAnsi="Times New Roman" w:cs="Times New Roman"/>
          <w:color w:val="292929"/>
          <w:sz w:val="28"/>
          <w:szCs w:val="28"/>
        </w:rPr>
      </w:pPr>
    </w:p>
    <w:p w:rsidR="009A14A3" w:rsidRPr="00184247" w:rsidRDefault="009A14A3" w:rsidP="00184247">
      <w:pPr>
        <w:spacing w:after="0"/>
        <w:jc w:val="both"/>
        <w:rPr>
          <w:rFonts w:ascii="Times New Roman" w:hAnsi="Times New Roman" w:cs="Times New Roman"/>
          <w:b/>
          <w:sz w:val="28"/>
          <w:szCs w:val="28"/>
        </w:rPr>
      </w:pPr>
      <w:r w:rsidRPr="00184247">
        <w:rPr>
          <w:rFonts w:ascii="Times New Roman" w:hAnsi="Times New Roman" w:cs="Times New Roman"/>
          <w:b/>
          <w:sz w:val="28"/>
          <w:szCs w:val="28"/>
        </w:rPr>
        <w:t>1.5.2. Характеристика общественно-производственной сферы.</w:t>
      </w:r>
    </w:p>
    <w:p w:rsidR="00184247" w:rsidRPr="009A14A3" w:rsidRDefault="00184247" w:rsidP="00C71AA5">
      <w:pPr>
        <w:spacing w:after="0"/>
        <w:ind w:firstLine="709"/>
        <w:jc w:val="both"/>
        <w:rPr>
          <w:rFonts w:ascii="Times New Roman" w:hAnsi="Times New Roman" w:cs="Times New Roman"/>
          <w:b/>
          <w:sz w:val="28"/>
          <w:szCs w:val="28"/>
          <w:u w:val="single"/>
        </w:rPr>
      </w:pPr>
    </w:p>
    <w:p w:rsidR="009A14A3" w:rsidRDefault="009A14A3" w:rsidP="00C71AA5">
      <w:pPr>
        <w:pStyle w:val="a4"/>
        <w:shd w:val="clear" w:color="auto" w:fill="FFFFFF"/>
        <w:spacing w:before="0" w:beforeAutospacing="0" w:after="0" w:afterAutospacing="0" w:line="276" w:lineRule="auto"/>
        <w:ind w:firstLine="709"/>
        <w:jc w:val="both"/>
        <w:rPr>
          <w:sz w:val="28"/>
          <w:szCs w:val="28"/>
        </w:rPr>
      </w:pPr>
      <w:r w:rsidRPr="00BF41BE">
        <w:rPr>
          <w:sz w:val="28"/>
          <w:szCs w:val="28"/>
        </w:rPr>
        <w:t xml:space="preserve">Аргентина – одна из самых развитых стран Латинской Америки. Занимает одно из ведущих мест в регионе как по суммарному объёму ВВП (256,7млрд долл.), так и в расчёте на душу населения (6, 5 тыс. долл), а также по производству ряда важнейших видов промышленной продукции. На долю промышленности приходиться 30% ВВП, сельское хозяйство 6%ВВП, и 66%ВВП формируется за счёт сферы услуг. Аргентина входит в число 50 крупнейших участников внешнеторговых операций. Объём внешней торговли в 2017 г. Составил 113 млрд долл., В экспорте преобладает продукция сельского хозяйства 60,9%, машиностроения 28,1%, топливной и горнодобывающей 5,3%. На мировой рынок поставляется: соевое масло, </w:t>
      </w:r>
      <w:r w:rsidRPr="00BF41BE">
        <w:rPr>
          <w:sz w:val="28"/>
          <w:szCs w:val="28"/>
        </w:rPr>
        <w:lastRenderedPageBreak/>
        <w:t>кукуруза, пшеница твёрдых сортов и говядина. Аргентине с самого начало была отведена роль производителя сельскохозяйственной продукции. Это не стало тормозом экономического развития страны. Благодаря спросу на сельскохозяйственную продукцию страна сумела развить многоотраслевую экономику, которая была ориентирована на переработку продукции сельского хозяйства. В промышленности Аргентина наряду с Бразилией и Мексикой выделяется среди стран Латинской Америки более современной структурой промышленного производства, высокой долей обрабатывающей промышленности в ВВП. Уровень развития, достигнутый аргентинской обрабатывающей промышленностью, позволяет в большей степени обеспечивать внутренние потребности в промышленной продукции за счёт национального производства. В Аргентине нефтяная и газовая промышленность является одной из базовых отраслей экономики. Развивается ядерная энергетика, угольная промышленность, цветная металлургия, текстильная промышленность, пищевая промышленность.</w:t>
      </w:r>
    </w:p>
    <w:p w:rsidR="009A14A3" w:rsidRPr="00BF41BE" w:rsidRDefault="009A14A3" w:rsidP="00C71AA5">
      <w:pPr>
        <w:pStyle w:val="a4"/>
        <w:shd w:val="clear" w:color="auto" w:fill="FFFFFF"/>
        <w:spacing w:before="0" w:beforeAutospacing="0" w:after="0" w:afterAutospacing="0" w:line="276" w:lineRule="auto"/>
        <w:ind w:firstLine="709"/>
        <w:jc w:val="both"/>
        <w:rPr>
          <w:color w:val="292929"/>
          <w:sz w:val="28"/>
          <w:szCs w:val="28"/>
        </w:rPr>
      </w:pPr>
    </w:p>
    <w:p w:rsidR="009A14A3" w:rsidRPr="00184247" w:rsidRDefault="009A14A3" w:rsidP="00184247">
      <w:pPr>
        <w:pStyle w:val="a4"/>
        <w:shd w:val="clear" w:color="auto" w:fill="FFFFFF"/>
        <w:spacing w:before="0" w:beforeAutospacing="0" w:after="0" w:afterAutospacing="0" w:line="276" w:lineRule="auto"/>
        <w:jc w:val="both"/>
        <w:rPr>
          <w:b/>
          <w:bCs/>
          <w:sz w:val="28"/>
          <w:szCs w:val="28"/>
        </w:rPr>
      </w:pPr>
      <w:r w:rsidRPr="00184247">
        <w:rPr>
          <w:b/>
          <w:bCs/>
          <w:color w:val="292929"/>
          <w:sz w:val="28"/>
          <w:szCs w:val="28"/>
        </w:rPr>
        <w:t>1.5.3.</w:t>
      </w:r>
      <w:r w:rsidRPr="00184247">
        <w:rPr>
          <w:b/>
          <w:bCs/>
          <w:sz w:val="28"/>
          <w:szCs w:val="28"/>
        </w:rPr>
        <w:t xml:space="preserve"> Общая характеристика образовательной системы </w:t>
      </w:r>
      <w:r w:rsidR="00184247" w:rsidRPr="00184247">
        <w:rPr>
          <w:b/>
          <w:bCs/>
          <w:sz w:val="28"/>
          <w:szCs w:val="28"/>
        </w:rPr>
        <w:t>А</w:t>
      </w:r>
      <w:r w:rsidRPr="00184247">
        <w:rPr>
          <w:b/>
          <w:bCs/>
          <w:sz w:val="28"/>
          <w:szCs w:val="28"/>
        </w:rPr>
        <w:t>ргентины</w:t>
      </w:r>
    </w:p>
    <w:p w:rsidR="009A14A3" w:rsidRPr="00BF41BE" w:rsidRDefault="009A14A3" w:rsidP="00C71AA5">
      <w:pPr>
        <w:pStyle w:val="a4"/>
        <w:shd w:val="clear" w:color="auto" w:fill="FFFFFF"/>
        <w:spacing w:before="0" w:beforeAutospacing="0" w:after="0" w:afterAutospacing="0" w:line="276" w:lineRule="auto"/>
        <w:ind w:firstLine="709"/>
        <w:jc w:val="both"/>
        <w:rPr>
          <w:color w:val="292929"/>
          <w:sz w:val="28"/>
          <w:szCs w:val="28"/>
        </w:rPr>
      </w:pPr>
    </w:p>
    <w:p w:rsidR="009A14A3" w:rsidRDefault="005663B8" w:rsidP="00C71AA5">
      <w:pPr>
        <w:pStyle w:val="a4"/>
        <w:shd w:val="clear" w:color="auto" w:fill="FFFFFF"/>
        <w:spacing w:before="0" w:beforeAutospacing="0" w:after="0" w:afterAutospacing="0" w:line="276" w:lineRule="auto"/>
        <w:ind w:firstLine="709"/>
        <w:jc w:val="both"/>
        <w:rPr>
          <w:sz w:val="28"/>
          <w:szCs w:val="28"/>
        </w:rPr>
      </w:pPr>
      <w:r>
        <w:rPr>
          <w:sz w:val="28"/>
          <w:szCs w:val="28"/>
        </w:rPr>
        <w:t>Школьная система</w:t>
      </w:r>
      <w:r w:rsidR="009A14A3" w:rsidRPr="00BF41BE">
        <w:rPr>
          <w:sz w:val="28"/>
          <w:szCs w:val="28"/>
        </w:rPr>
        <w:t xml:space="preserve"> Аргентины состоит из начального образования продолжительностью 6 или 7 лет и среднего образования продолжительностью от 5 до 6 лет. Начальное или дошкольное образование предназначено для детей в возрасте до 5 лет. Его получают дети, начиная с возраста 2-х или 3-х лет. По данным ЮНЕСКО образование в Аргентине является одним из самых передовых в Латинской Америке. Посещение школ обязательно для всех детей от5 до 17 лет. Первичное образование получают все дети в возрасте от 6 до 12 лет, и является обязательным для всех граждан Аргентины. Среднее образование получают дети с 13 до 18 лет. Такое обучение организовано в основной цикл, который включает в себя обязательные три года, а также специализированное образование, которое учащиеся проходят наряду с профессиональным образованием. В отличии от процесса обучения во многих провинциях Аргентины, Буэнос-Айрес сохранил профессиональные технические училища, которые работают в соответствии с законом города № 898124, по окончании которых выпускники получают среднее образование. Образование бесплатное на всех уровнях, за исключением основной части послеуниверситетского образования. В первой половине ХХ века большинство аргентинской молодёжи не имело доступа к образованию выше, чем обязательное семилетнее начальное обучение. С ведением бесплатного образования в 1970 годах спрос на него стал часто превышать бюджетные возможности. Это благотворно сказалось на расцвете </w:t>
      </w:r>
      <w:r w:rsidR="009A14A3" w:rsidRPr="00BF41BE">
        <w:rPr>
          <w:sz w:val="28"/>
          <w:szCs w:val="28"/>
        </w:rPr>
        <w:lastRenderedPageBreak/>
        <w:t>частного образования, хотя и выразилось в неравенстве между теми, кто может себе его позволить и остальным обществом. В аргентине 85 университетов, 38 государственные. Наиболее значимые университеты Буэнос-Айреса, Национальный университет Кордовы, Национальный университет Ла-Платы.</w:t>
      </w:r>
    </w:p>
    <w:p w:rsidR="009A14A3" w:rsidRDefault="009A14A3" w:rsidP="00C71AA5">
      <w:pPr>
        <w:pStyle w:val="a4"/>
        <w:shd w:val="clear" w:color="auto" w:fill="FFFFFF"/>
        <w:spacing w:before="0" w:beforeAutospacing="0" w:after="0" w:afterAutospacing="0" w:line="276" w:lineRule="auto"/>
        <w:ind w:firstLine="709"/>
        <w:jc w:val="both"/>
        <w:rPr>
          <w:sz w:val="28"/>
          <w:szCs w:val="28"/>
        </w:rPr>
      </w:pPr>
    </w:p>
    <w:p w:rsidR="009A14A3" w:rsidRDefault="009A14A3" w:rsidP="005663B8">
      <w:pPr>
        <w:pStyle w:val="a4"/>
        <w:shd w:val="clear" w:color="auto" w:fill="FFFFFF"/>
        <w:spacing w:before="0" w:beforeAutospacing="0" w:after="0" w:afterAutospacing="0" w:line="276" w:lineRule="auto"/>
        <w:jc w:val="center"/>
        <w:rPr>
          <w:b/>
          <w:bCs/>
          <w:i/>
          <w:iCs/>
          <w:sz w:val="28"/>
          <w:szCs w:val="28"/>
        </w:rPr>
      </w:pPr>
      <w:r w:rsidRPr="00253DC9">
        <w:rPr>
          <w:b/>
          <w:bCs/>
          <w:i/>
          <w:iCs/>
          <w:sz w:val="28"/>
          <w:szCs w:val="28"/>
        </w:rPr>
        <w:t>УНИВЕРСИТЕТ БУЭНОС-АЙРЕСА</w:t>
      </w:r>
    </w:p>
    <w:p w:rsidR="009A14A3" w:rsidRPr="00253DC9" w:rsidRDefault="009A14A3" w:rsidP="005663B8">
      <w:pPr>
        <w:pStyle w:val="a4"/>
        <w:shd w:val="clear" w:color="auto" w:fill="FFFFFF"/>
        <w:spacing w:before="0" w:beforeAutospacing="0" w:after="0" w:afterAutospacing="0" w:line="276" w:lineRule="auto"/>
        <w:jc w:val="both"/>
        <w:rPr>
          <w:b/>
          <w:bCs/>
          <w:i/>
          <w:iCs/>
          <w:sz w:val="28"/>
          <w:szCs w:val="28"/>
        </w:rPr>
      </w:pPr>
      <w:r w:rsidRPr="00BF41BE">
        <w:rPr>
          <w:noProof/>
          <w:sz w:val="28"/>
          <w:szCs w:val="28"/>
        </w:rPr>
        <w:drawing>
          <wp:anchor distT="0" distB="0" distL="114300" distR="114300" simplePos="0" relativeHeight="251676672" behindDoc="0" locked="0" layoutInCell="1" allowOverlap="1">
            <wp:simplePos x="0" y="0"/>
            <wp:positionH relativeFrom="page">
              <wp:posOffset>2190750</wp:posOffset>
            </wp:positionH>
            <wp:positionV relativeFrom="paragraph">
              <wp:posOffset>206375</wp:posOffset>
            </wp:positionV>
            <wp:extent cx="3950970" cy="2457450"/>
            <wp:effectExtent l="0" t="0" r="0" b="0"/>
            <wp:wrapSquare wrapText="bothSides"/>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0970" cy="2457450"/>
                    </a:xfrm>
                    <a:prstGeom prst="rect">
                      <a:avLst/>
                    </a:prstGeom>
                    <a:noFill/>
                    <a:ln>
                      <a:noFill/>
                    </a:ln>
                  </pic:spPr>
                </pic:pic>
              </a:graphicData>
            </a:graphic>
          </wp:anchor>
        </w:drawing>
      </w: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p>
    <w:p w:rsidR="009A14A3" w:rsidRPr="009A14A3" w:rsidRDefault="009A14A3" w:rsidP="00C71AA5">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Крупнейший государственный университет Аргентины и вообще Латинской Америки. Лучший в стране и 75 в мире. Образован 1821 году. В университете нет центрального кампуса. В 1960 году на севере Буэнос-Айреса началось строительство «Университетского городка» на берегу Риоде-Ла- Плата, но в нём на сегодняшний день расположены только два факультета (точных и естественных наук и архитектуры, дизайна и урбанизма), остальные же разбросаны по столице Аргентины. Система библиотек и информации, созданная в 1985 году, включает в себя 18 библиотек факультетов и других подразделений университета. С университетом связаны имена пяти Нобелевских лауреатов (четырёх выпускников и одного преподавателя), что является рекордом для испаноязычных вузов. Самыми популярными для изучения направлениями, являются: искусство и гуманитарные науки, инженерное дело и технологии, социальные науки и менеджмент, науки о жизни и медицина. В связи с высоким качеством преподавания, вуз обладает авторитетом среди работодателей по всему миру, в частности в Аргентине. Университет можно считать крупным заведением, в котором учатся 194 тысячи студентов. Среди студентов каждый 8-й иностранец. Академический состав UBA включает свыше 21 тысяч учителей.</w:t>
      </w:r>
    </w:p>
    <w:p w:rsidR="00AB7214" w:rsidRPr="00B308AC" w:rsidRDefault="00AB7214"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r w:rsidRPr="009A14A3">
        <w:rPr>
          <w:rFonts w:ascii="Times New Roman" w:hAnsi="Times New Roman" w:cs="Times New Roman"/>
          <w:b/>
          <w:sz w:val="28"/>
          <w:szCs w:val="28"/>
          <w:lang w:val="en-US"/>
        </w:rPr>
        <w:lastRenderedPageBreak/>
        <w:t>II</w:t>
      </w:r>
      <w:r w:rsidRPr="009A14A3">
        <w:rPr>
          <w:rFonts w:ascii="Times New Roman" w:hAnsi="Times New Roman" w:cs="Times New Roman"/>
          <w:b/>
          <w:sz w:val="28"/>
          <w:szCs w:val="28"/>
        </w:rPr>
        <w:t>. СТРАНЫ ЕВРАЗИИ</w:t>
      </w:r>
    </w:p>
    <w:p w:rsidR="00AB7214" w:rsidRPr="00B308AC" w:rsidRDefault="00AB7214"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r w:rsidRPr="009A14A3">
        <w:rPr>
          <w:rFonts w:ascii="Times New Roman" w:hAnsi="Times New Roman" w:cs="Times New Roman"/>
          <w:b/>
          <w:sz w:val="28"/>
          <w:szCs w:val="28"/>
        </w:rPr>
        <w:t>2.1. Характеристика Евразийского континента.</w:t>
      </w:r>
    </w:p>
    <w:p w:rsidR="006F62CD" w:rsidRPr="009A14A3" w:rsidRDefault="00454D42" w:rsidP="005663B8">
      <w:pPr>
        <w:spacing w:after="0"/>
        <w:ind w:firstLine="709"/>
        <w:jc w:val="both"/>
        <w:rPr>
          <w:rFonts w:ascii="Times New Roman" w:hAnsi="Times New Roman" w:cs="Times New Roman"/>
          <w:b/>
          <w:bCs/>
          <w:sz w:val="28"/>
          <w:szCs w:val="28"/>
          <w:shd w:val="clear" w:color="auto" w:fill="FFFFFF"/>
        </w:rPr>
      </w:pPr>
      <w:r w:rsidRPr="009A14A3">
        <w:rPr>
          <w:rFonts w:ascii="Times New Roman" w:hAnsi="Times New Roman" w:cs="Times New Roman"/>
          <w:b/>
          <w:bCs/>
          <w:sz w:val="28"/>
          <w:szCs w:val="28"/>
          <w:shd w:val="clear" w:color="auto" w:fill="FFFFFF"/>
        </w:rPr>
        <w:t xml:space="preserve">      </w:t>
      </w: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b/>
          <w:bCs/>
          <w:sz w:val="28"/>
          <w:szCs w:val="28"/>
          <w:shd w:val="clear" w:color="auto" w:fill="FFFFFF"/>
        </w:rPr>
        <w:t>Евразия</w:t>
      </w:r>
      <w:r w:rsidRPr="009A14A3">
        <w:rPr>
          <w:rFonts w:ascii="Times New Roman" w:hAnsi="Times New Roman" w:cs="Times New Roman"/>
          <w:sz w:val="28"/>
          <w:szCs w:val="28"/>
          <w:shd w:val="clear" w:color="auto" w:fill="FFFFFF"/>
        </w:rPr>
        <w:t> — </w:t>
      </w:r>
      <w:r w:rsidRPr="009A14A3">
        <w:rPr>
          <w:rFonts w:ascii="Times New Roman" w:hAnsi="Times New Roman" w:cs="Times New Roman"/>
          <w:bCs/>
          <w:sz w:val="28"/>
          <w:szCs w:val="28"/>
          <w:shd w:val="clear" w:color="auto" w:fill="FFFFFF"/>
        </w:rPr>
        <w:t>материк</w:t>
      </w:r>
      <w:r w:rsidRPr="009A14A3">
        <w:rPr>
          <w:rFonts w:ascii="Times New Roman" w:hAnsi="Times New Roman" w:cs="Times New Roman"/>
          <w:sz w:val="28"/>
          <w:szCs w:val="28"/>
          <w:shd w:val="clear" w:color="auto" w:fill="FFFFFF"/>
        </w:rPr>
        <w:t xml:space="preserve"> с самыми разнообразными формами рельефа. Здесь находятся самые большие равнины и горные системы планеты, а также самая высокая (гора Джомолунгма) и самая низкая точка Земли (Мертвое море). </w:t>
      </w:r>
      <w:r w:rsidRPr="009A14A3">
        <w:rPr>
          <w:rFonts w:ascii="Times New Roman" w:hAnsi="Times New Roman" w:cs="Times New Roman"/>
          <w:b/>
          <w:bCs/>
          <w:sz w:val="28"/>
          <w:szCs w:val="28"/>
          <w:shd w:val="clear" w:color="auto" w:fill="FFFFFF"/>
        </w:rPr>
        <w:t>Евразия</w:t>
      </w:r>
      <w:r w:rsidRPr="009A14A3">
        <w:rPr>
          <w:rFonts w:ascii="Times New Roman" w:hAnsi="Times New Roman" w:cs="Times New Roman"/>
          <w:sz w:val="28"/>
          <w:szCs w:val="28"/>
          <w:shd w:val="clear" w:color="auto" w:fill="FFFFFF"/>
        </w:rPr>
        <w:t> </w:t>
      </w:r>
      <w:r w:rsidRPr="009A14A3">
        <w:rPr>
          <w:rFonts w:ascii="Times New Roman" w:hAnsi="Times New Roman" w:cs="Times New Roman"/>
          <w:b/>
          <w:bCs/>
          <w:sz w:val="28"/>
          <w:szCs w:val="28"/>
          <w:shd w:val="clear" w:color="auto" w:fill="FFFFFF"/>
        </w:rPr>
        <w:t>омывается</w:t>
      </w:r>
      <w:r w:rsidRPr="009A14A3">
        <w:rPr>
          <w:rFonts w:ascii="Times New Roman" w:hAnsi="Times New Roman" w:cs="Times New Roman"/>
          <w:sz w:val="28"/>
          <w:szCs w:val="28"/>
          <w:shd w:val="clear" w:color="auto" w:fill="FFFFFF"/>
        </w:rPr>
        <w:t> четырьмя океанами: Атлантическим с запада, Северным Ледовитым с севера, Тихим с востока и Индийским с юга. На континенте расположены такие страны как: Индия, Бельгия, Россия, Китай, Малайзия, Франция и многие другие.</w:t>
      </w:r>
    </w:p>
    <w:p w:rsidR="00454D42" w:rsidRPr="0052722C" w:rsidRDefault="00454D42" w:rsidP="005663B8">
      <w:pPr>
        <w:spacing w:after="0"/>
        <w:ind w:firstLine="709"/>
        <w:jc w:val="both"/>
        <w:rPr>
          <w:rFonts w:ascii="Times New Roman" w:hAnsi="Times New Roman" w:cs="Times New Roman"/>
          <w:b/>
          <w:color w:val="FF0000"/>
          <w:sz w:val="28"/>
          <w:szCs w:val="28"/>
          <w:shd w:val="clear" w:color="auto" w:fill="FFFFFF"/>
        </w:rPr>
      </w:pPr>
      <w:r w:rsidRPr="0052722C">
        <w:rPr>
          <w:rFonts w:ascii="Times New Roman" w:hAnsi="Times New Roman" w:cs="Times New Roman"/>
          <w:b/>
          <w:color w:val="FF0000"/>
          <w:sz w:val="28"/>
          <w:szCs w:val="28"/>
          <w:shd w:val="clear" w:color="auto" w:fill="FFFFFF"/>
        </w:rPr>
        <w:t>Европа..</w:t>
      </w: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Style w:val="b-"/>
          <w:rFonts w:ascii="Times New Roman" w:hAnsi="Times New Roman" w:cs="Times New Roman"/>
          <w:b/>
          <w:sz w:val="28"/>
          <w:szCs w:val="28"/>
        </w:rPr>
        <w:t>Азия</w:t>
      </w:r>
      <w:r w:rsidRPr="009A14A3">
        <w:rPr>
          <w:rStyle w:val="b-"/>
          <w:rFonts w:ascii="Times New Roman" w:hAnsi="Times New Roman" w:cs="Times New Roman"/>
          <w:sz w:val="28"/>
          <w:szCs w:val="28"/>
        </w:rPr>
        <w:t xml:space="preserve"> - </w:t>
      </w:r>
      <w:r w:rsidRPr="009A14A3">
        <w:rPr>
          <w:rFonts w:ascii="Times New Roman" w:hAnsi="Times New Roman" w:cs="Times New Roman"/>
          <w:sz w:val="28"/>
          <w:szCs w:val="28"/>
        </w:rPr>
        <w:t>крупнейшая часть света, расположенная главным образом в Восточном полушарии (кроме Чукотского полуострова) к северу от экватора; образует вместе с Европой материк </w:t>
      </w:r>
      <w:r w:rsidRPr="009A14A3">
        <w:rPr>
          <w:rStyle w:val="info-link"/>
          <w:rFonts w:ascii="Times New Roman" w:hAnsi="Times New Roman" w:cs="Times New Roman"/>
          <w:b/>
          <w:i/>
          <w:iCs/>
          <w:sz w:val="28"/>
          <w:szCs w:val="28"/>
        </w:rPr>
        <w:t>Евразия</w:t>
      </w:r>
      <w:r w:rsidRPr="009A14A3">
        <w:rPr>
          <w:rFonts w:ascii="Times New Roman" w:hAnsi="Times New Roman" w:cs="Times New Roman"/>
          <w:b/>
          <w:sz w:val="28"/>
          <w:szCs w:val="28"/>
        </w:rPr>
        <w:t>.</w:t>
      </w:r>
      <w:r w:rsidRPr="009A14A3">
        <w:rPr>
          <w:rFonts w:ascii="Times New Roman" w:hAnsi="Times New Roman" w:cs="Times New Roman"/>
          <w:sz w:val="28"/>
          <w:szCs w:val="28"/>
        </w:rPr>
        <w:t xml:space="preserve"> От Северной Америки отделяет Берингов пролив, с Африкой соединена узким Суэцким перешейком</w:t>
      </w:r>
      <w:r w:rsidRPr="009A14A3">
        <w:rPr>
          <w:rFonts w:ascii="Times New Roman" w:hAnsi="Times New Roman" w:cs="Times New Roman"/>
          <w:sz w:val="28"/>
          <w:szCs w:val="28"/>
          <w:shd w:val="clear" w:color="auto" w:fill="F9F9F9"/>
        </w:rPr>
        <w:t>.</w:t>
      </w:r>
    </w:p>
    <w:p w:rsidR="009A14A3" w:rsidRPr="009A14A3" w:rsidRDefault="009A14A3" w:rsidP="005663B8">
      <w:pPr>
        <w:spacing w:after="0"/>
        <w:ind w:firstLine="709"/>
        <w:jc w:val="both"/>
        <w:rPr>
          <w:rFonts w:ascii="Times New Roman" w:hAnsi="Times New Roman" w:cs="Times New Roman"/>
          <w:b/>
          <w:sz w:val="28"/>
          <w:szCs w:val="28"/>
          <w:u w:val="single"/>
          <w:shd w:val="clear" w:color="auto" w:fill="FFFFFF"/>
        </w:rPr>
      </w:pPr>
    </w:p>
    <w:p w:rsidR="00454D42" w:rsidRPr="0052722C" w:rsidRDefault="00454D42" w:rsidP="0052722C">
      <w:pPr>
        <w:spacing w:after="0"/>
        <w:jc w:val="both"/>
        <w:rPr>
          <w:rFonts w:ascii="Times New Roman" w:hAnsi="Times New Roman" w:cs="Times New Roman"/>
          <w:b/>
          <w:sz w:val="28"/>
          <w:szCs w:val="28"/>
          <w:shd w:val="clear" w:color="auto" w:fill="FFFFFF"/>
        </w:rPr>
      </w:pPr>
      <w:r w:rsidRPr="0052722C">
        <w:rPr>
          <w:rFonts w:ascii="Times New Roman" w:hAnsi="Times New Roman" w:cs="Times New Roman"/>
          <w:b/>
          <w:sz w:val="28"/>
          <w:szCs w:val="28"/>
          <w:shd w:val="clear" w:color="auto" w:fill="FFFFFF"/>
        </w:rPr>
        <w:t xml:space="preserve">2.2. </w:t>
      </w:r>
      <w:r w:rsidR="0052722C" w:rsidRPr="0052722C">
        <w:rPr>
          <w:rFonts w:ascii="Times New Roman" w:hAnsi="Times New Roman" w:cs="Times New Roman"/>
          <w:b/>
          <w:sz w:val="28"/>
          <w:szCs w:val="28"/>
          <w:shd w:val="clear" w:color="auto" w:fill="FFFFFF"/>
        </w:rPr>
        <w:t>Российская система образования</w:t>
      </w:r>
      <w:r w:rsidRPr="0052722C">
        <w:rPr>
          <w:rFonts w:ascii="Times New Roman" w:hAnsi="Times New Roman" w:cs="Times New Roman"/>
          <w:b/>
          <w:sz w:val="28"/>
          <w:szCs w:val="28"/>
          <w:shd w:val="clear" w:color="auto" w:fill="FFFFFF"/>
        </w:rPr>
        <w:t>.</w:t>
      </w:r>
    </w:p>
    <w:p w:rsidR="00454D42" w:rsidRPr="0052722C" w:rsidRDefault="00454D42" w:rsidP="0052722C">
      <w:pPr>
        <w:spacing w:after="0"/>
        <w:jc w:val="both"/>
        <w:rPr>
          <w:rFonts w:ascii="Times New Roman" w:hAnsi="Times New Roman" w:cs="Times New Roman"/>
          <w:b/>
          <w:sz w:val="28"/>
          <w:szCs w:val="28"/>
          <w:shd w:val="clear" w:color="auto" w:fill="FFFFFF"/>
        </w:rPr>
      </w:pPr>
    </w:p>
    <w:p w:rsidR="00454D42" w:rsidRPr="0052722C" w:rsidRDefault="00454D42" w:rsidP="0052722C">
      <w:pPr>
        <w:spacing w:after="0"/>
        <w:jc w:val="both"/>
        <w:rPr>
          <w:rFonts w:ascii="Times New Roman" w:hAnsi="Times New Roman" w:cs="Times New Roman"/>
          <w:b/>
          <w:sz w:val="28"/>
          <w:szCs w:val="28"/>
          <w:shd w:val="clear" w:color="auto" w:fill="FFFFFF"/>
        </w:rPr>
      </w:pPr>
      <w:r w:rsidRPr="0052722C">
        <w:rPr>
          <w:rFonts w:ascii="Times New Roman" w:hAnsi="Times New Roman" w:cs="Times New Roman"/>
          <w:b/>
          <w:sz w:val="28"/>
          <w:szCs w:val="28"/>
          <w:shd w:val="clear" w:color="auto" w:fill="FFFFFF"/>
        </w:rPr>
        <w:t>2.2.1. Национально-демографическая панорама страны.</w:t>
      </w:r>
    </w:p>
    <w:p w:rsidR="00454D42" w:rsidRPr="009A14A3" w:rsidRDefault="00454D42" w:rsidP="005663B8">
      <w:pPr>
        <w:spacing w:after="0"/>
        <w:ind w:firstLine="709"/>
        <w:jc w:val="both"/>
        <w:rPr>
          <w:rFonts w:ascii="Times New Roman" w:hAnsi="Times New Roman" w:cs="Times New Roman"/>
          <w:b/>
          <w:sz w:val="28"/>
          <w:szCs w:val="28"/>
          <w:u w:val="single"/>
          <w:shd w:val="clear" w:color="auto" w:fill="FFFFFF"/>
        </w:rPr>
      </w:pPr>
    </w:p>
    <w:p w:rsidR="005615F5" w:rsidRPr="009A14A3" w:rsidRDefault="002848B2" w:rsidP="0052722C">
      <w:pPr>
        <w:spacing w:after="0"/>
        <w:ind w:left="3402" w:firstLine="709"/>
        <w:jc w:val="both"/>
        <w:rPr>
          <w:rFonts w:ascii="Times New Roman" w:hAnsi="Times New Roman" w:cs="Times New Roman"/>
          <w:sz w:val="28"/>
          <w:szCs w:val="28"/>
          <w:shd w:val="clear" w:color="auto" w:fill="FFFFFF"/>
        </w:rPr>
      </w:pPr>
      <w:r w:rsidRPr="002848B2">
        <w:rPr>
          <w:rFonts w:ascii="Times New Roman" w:hAnsi="Times New Roman" w:cs="Times New Roman"/>
          <w:b/>
          <w:noProof/>
          <w:sz w:val="28"/>
          <w:szCs w:val="28"/>
          <w:shd w:val="clear" w:color="auto" w:fill="FFFFFF"/>
        </w:rPr>
        <w:pict>
          <v:shapetype id="_x0000_t202" coordsize="21600,21600" o:spt="202" path="m,l,21600r21600,l21600,xe">
            <v:stroke joinstyle="miter"/>
            <v:path gradientshapeok="t" o:connecttype="rect"/>
          </v:shapetype>
          <v:shape id="_x0000_s1027" type="#_x0000_t202" style="position:absolute;left:0;text-align:left;margin-left:-11.3pt;margin-top:2.1pt;width:178.55pt;height:148.9pt;z-index:251662336;mso-width-relative:margin;mso-height-relative:margin" stroked="f">
            <v:textbox>
              <w:txbxContent>
                <w:p w:rsidR="0024738D" w:rsidRDefault="0024738D">
                  <w:r>
                    <w:rPr>
                      <w:noProof/>
                      <w:lang w:eastAsia="ru-RU"/>
                    </w:rPr>
                    <w:drawing>
                      <wp:inline distT="0" distB="0" distL="0" distR="0">
                        <wp:extent cx="2085975" cy="1733550"/>
                        <wp:effectExtent l="0" t="0" r="0" b="0"/>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2091668" cy="1738281"/>
                                </a:xfrm>
                                <a:prstGeom prst="rect">
                                  <a:avLst/>
                                </a:prstGeom>
                                <a:noFill/>
                                <a:ln w="9525">
                                  <a:noFill/>
                                  <a:miter lim="800000"/>
                                  <a:headEnd/>
                                  <a:tailEnd/>
                                </a:ln>
                              </pic:spPr>
                            </pic:pic>
                          </a:graphicData>
                        </a:graphic>
                      </wp:inline>
                    </w:drawing>
                  </w:r>
                </w:p>
              </w:txbxContent>
            </v:textbox>
          </v:shape>
        </w:pict>
      </w:r>
      <w:r w:rsidR="00454D42" w:rsidRPr="009A14A3">
        <w:rPr>
          <w:rFonts w:ascii="Times New Roman" w:hAnsi="Times New Roman" w:cs="Times New Roman"/>
          <w:b/>
          <w:sz w:val="28"/>
          <w:szCs w:val="28"/>
          <w:shd w:val="clear" w:color="auto" w:fill="FFFFFF"/>
        </w:rPr>
        <w:t>Россия расположена на двух частях света - Европе и Азии. Россия</w:t>
      </w:r>
      <w:r w:rsidR="00454D42" w:rsidRPr="009A14A3">
        <w:rPr>
          <w:rFonts w:ascii="Times New Roman" w:hAnsi="Times New Roman" w:cs="Times New Roman"/>
          <w:sz w:val="28"/>
          <w:szCs w:val="28"/>
          <w:shd w:val="clear" w:color="auto" w:fill="FFFFFF"/>
        </w:rPr>
        <w:t xml:space="preserve"> — по площади самое большое государство. А по численности населения она занимает только 9 место в мировом рейтинге. Численность населения России на 1 января 2021 года составила 146 млн. 171 тыс. 15 человек. На ее территории живет много национальностей и этносов</w:t>
      </w:r>
      <w:r w:rsidR="005615F5" w:rsidRPr="009A14A3">
        <w:rPr>
          <w:rFonts w:ascii="Times New Roman" w:hAnsi="Times New Roman" w:cs="Times New Roman"/>
          <w:sz w:val="28"/>
          <w:szCs w:val="28"/>
          <w:shd w:val="clear" w:color="auto" w:fill="FFFFFF"/>
        </w:rPr>
        <w:t>.</w:t>
      </w:r>
    </w:p>
    <w:p w:rsidR="00454D42" w:rsidRPr="00A64A66" w:rsidRDefault="00454D42" w:rsidP="00A64A66">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b/>
          <w:sz w:val="28"/>
          <w:szCs w:val="28"/>
          <w:shd w:val="clear" w:color="auto" w:fill="FFFFFF"/>
        </w:rPr>
        <w:t xml:space="preserve">Демографический состав РФ. </w:t>
      </w:r>
      <w:r w:rsidR="00EA6BC1" w:rsidRPr="009A14A3">
        <w:rPr>
          <w:rFonts w:ascii="Times New Roman" w:hAnsi="Times New Roman" w:cs="Times New Roman"/>
          <w:sz w:val="28"/>
          <w:szCs w:val="28"/>
          <w:shd w:val="clear" w:color="auto" w:fill="FFFFFF"/>
        </w:rPr>
        <w:t>В России живут сотни наций, все их перечислить невозможно. Русские составляют большинство, около 77%. Они равномерно населяют все регионы, кроме Якутии, республик Коми и Тыва, Кавказа, севера Ямало-Ненецкого автономного округа и центральной части Хабаровского края. Татар в России — 4% (больше 5 млн человек), украинцев — 1,3%, а башкир, чеченцев и чувашей по 1%.</w:t>
      </w:r>
      <w:r w:rsidR="00A64A66">
        <w:rPr>
          <w:rFonts w:ascii="Times New Roman" w:hAnsi="Times New Roman" w:cs="Times New Roman"/>
          <w:sz w:val="28"/>
          <w:szCs w:val="28"/>
          <w:shd w:val="clear" w:color="auto" w:fill="FFFFFF"/>
        </w:rPr>
        <w:t xml:space="preserve"> </w:t>
      </w:r>
      <w:r w:rsidRPr="009A14A3">
        <w:rPr>
          <w:rFonts w:ascii="Times New Roman" w:hAnsi="Times New Roman" w:cs="Times New Roman"/>
          <w:sz w:val="28"/>
          <w:szCs w:val="28"/>
          <w:shd w:val="clear" w:color="auto" w:fill="FFFFFF"/>
        </w:rPr>
        <w:t>В зависимости от возрастной категории меняется численное соотношение между двумя полами:</w:t>
      </w:r>
      <w:r w:rsidR="00EA6BC1" w:rsidRPr="009A14A3">
        <w:rPr>
          <w:rFonts w:ascii="Times New Roman" w:hAnsi="Times New Roman" w:cs="Times New Roman"/>
          <w:b/>
          <w:sz w:val="28"/>
          <w:szCs w:val="28"/>
          <w:shd w:val="clear" w:color="auto" w:fill="FFFFFF"/>
        </w:rPr>
        <w:t xml:space="preserve"> </w:t>
      </w:r>
      <w:r w:rsidRPr="009A14A3">
        <w:rPr>
          <w:rFonts w:ascii="Times New Roman" w:hAnsi="Times New Roman" w:cs="Times New Roman"/>
          <w:sz w:val="28"/>
          <w:szCs w:val="28"/>
          <w:shd w:val="clear" w:color="auto" w:fill="FFFFFF"/>
        </w:rPr>
        <w:t xml:space="preserve">30 — 34 года: мужчин — 6,4 миллионов, женщин — 6,3 миллионов; 35 — 39 лет: мужчин — 5,6 миллионов, женщин — 5,7 миллионов; 40 — 44 года: мужчин — 5 миллионов, женщин — 5,4 миллиона; 45 — 49 лет: мужчин — 4,5 </w:t>
      </w:r>
      <w:r w:rsidRPr="009A14A3">
        <w:rPr>
          <w:rFonts w:ascii="Times New Roman" w:hAnsi="Times New Roman" w:cs="Times New Roman"/>
          <w:sz w:val="28"/>
          <w:szCs w:val="28"/>
          <w:shd w:val="clear" w:color="auto" w:fill="FFFFFF"/>
        </w:rPr>
        <w:lastRenderedPageBreak/>
        <w:t>миллиона, женщин — 4,9 миллиона; 55 — 59 лет: мужчин — 4,9 миллионов, женщин — 6,1 миллионов.</w:t>
      </w:r>
      <w:r w:rsidR="005615F5" w:rsidRPr="009A14A3">
        <w:rPr>
          <w:rFonts w:ascii="Times New Roman" w:hAnsi="Times New Roman" w:cs="Times New Roman"/>
          <w:sz w:val="28"/>
          <w:szCs w:val="28"/>
          <w:shd w:val="clear" w:color="auto" w:fill="FFFFFF"/>
        </w:rPr>
        <w:t xml:space="preserve"> </w:t>
      </w:r>
      <w:r w:rsidRPr="009A14A3">
        <w:rPr>
          <w:rFonts w:ascii="Times New Roman" w:hAnsi="Times New Roman" w:cs="Times New Roman"/>
          <w:sz w:val="28"/>
          <w:szCs w:val="28"/>
          <w:shd w:val="clear" w:color="auto" w:fill="FFFFFF"/>
        </w:rPr>
        <w:t>Чем возрастная категория больше, тем мужчин становится меньше. Это связано с образом жизни мужчин. Влияет профессия, плохая адаптированность мужчин в обществе, вредные привычки, ежедневный высокий уровень стресса. Разрыв между количеством мужчин и женщин, возраст которых больше 70 лет, еще больше. На 3,9 млн. мужчин приходится 9,5 млн. женщин.</w:t>
      </w:r>
    </w:p>
    <w:p w:rsidR="00454D42"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b/>
          <w:sz w:val="28"/>
          <w:szCs w:val="28"/>
          <w:shd w:val="clear" w:color="auto" w:fill="FFFFFF"/>
        </w:rPr>
        <w:t>Урбанизация</w:t>
      </w:r>
      <w:r w:rsidRPr="009A14A3">
        <w:rPr>
          <w:rFonts w:ascii="Times New Roman" w:hAnsi="Times New Roman" w:cs="Times New Roman"/>
          <w:sz w:val="28"/>
          <w:szCs w:val="28"/>
          <w:shd w:val="clear" w:color="auto" w:fill="FFFFFF"/>
        </w:rPr>
        <w:t xml:space="preserve"> — естественный процесс последних десятилетий. Все больше людей переезжает из деревни в город. Главная причина — поиск работы и высокой заработной платы. Городское население России составляет 74,7 %. Сельское — 25,3%. В промышленной сфере занято около 32% населения.</w:t>
      </w:r>
    </w:p>
    <w:p w:rsidR="0052722C" w:rsidRPr="009A14A3" w:rsidRDefault="0052722C" w:rsidP="005663B8">
      <w:pPr>
        <w:spacing w:after="0"/>
        <w:ind w:firstLine="709"/>
        <w:jc w:val="both"/>
        <w:rPr>
          <w:rFonts w:ascii="Times New Roman" w:hAnsi="Times New Roman" w:cs="Times New Roman"/>
          <w:sz w:val="28"/>
          <w:szCs w:val="28"/>
          <w:shd w:val="clear" w:color="auto" w:fill="FFFFFF"/>
        </w:rPr>
      </w:pPr>
    </w:p>
    <w:p w:rsidR="00454D42" w:rsidRPr="0052722C" w:rsidRDefault="00454D42" w:rsidP="0052722C">
      <w:pPr>
        <w:spacing w:after="0"/>
        <w:jc w:val="both"/>
        <w:rPr>
          <w:rFonts w:ascii="Times New Roman" w:hAnsi="Times New Roman" w:cs="Times New Roman"/>
          <w:b/>
          <w:sz w:val="28"/>
          <w:szCs w:val="28"/>
        </w:rPr>
      </w:pPr>
      <w:r w:rsidRPr="0052722C">
        <w:rPr>
          <w:rFonts w:ascii="Times New Roman" w:hAnsi="Times New Roman" w:cs="Times New Roman"/>
          <w:b/>
          <w:sz w:val="28"/>
          <w:szCs w:val="28"/>
        </w:rPr>
        <w:t>2.2.2. Характеристика общественно-производственной сферы.</w:t>
      </w:r>
    </w:p>
    <w:p w:rsidR="0052722C" w:rsidRPr="009A14A3" w:rsidRDefault="0052722C"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 xml:space="preserve">На сегодняшний день Российская Федерация является одной из ведущих держав мира. По своему потенциалу промышленность страны способна наладить выпуск товаров широкого спектра, обеспечивающих важнейшие области жизнедеятельности населения. Россия замыкает четверку лидеров, уступая КНР, США и Индии. Промышленный сектор является важнейшим сегментом экономики Российской Федерации. Доля промышленности в валовом внутреннем продукте (ВВП) страны составляет примерно 40%. Промышленность РФ представлена множеством компаний и предприятий, действующих в различных отраслях. Наиболее развитыми отраслями российской промышленности являются нефтегазовый сектор, черная и цветная металлургия, общее и транспортное машиностроение, производство пищевых продуктов.  </w:t>
      </w: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b/>
          <w:spacing w:val="7"/>
          <w:sz w:val="28"/>
          <w:szCs w:val="28"/>
        </w:rPr>
        <w:t xml:space="preserve">Машиностроение. </w:t>
      </w:r>
      <w:r w:rsidRPr="009A14A3">
        <w:rPr>
          <w:rFonts w:ascii="Times New Roman" w:hAnsi="Times New Roman" w:cs="Times New Roman"/>
          <w:sz w:val="28"/>
          <w:szCs w:val="28"/>
        </w:rPr>
        <w:t>Является ключевой отраслью обрабатывающего производства страны. Ведущие машиностроительные предприятия расположены в крупных городах и промзонах Центральной России, Поволжья, Урала, Западной Сибири и Приморья.</w:t>
      </w:r>
    </w:p>
    <w:p w:rsidR="00A64A66" w:rsidRDefault="00454D42" w:rsidP="00A64A66">
      <w:pPr>
        <w:pStyle w:val="a4"/>
        <w:shd w:val="clear" w:color="auto" w:fill="FFFFFF"/>
        <w:spacing w:before="0" w:beforeAutospacing="0" w:after="0" w:afterAutospacing="0" w:line="276" w:lineRule="auto"/>
        <w:ind w:firstLine="709"/>
        <w:jc w:val="both"/>
        <w:rPr>
          <w:sz w:val="28"/>
          <w:szCs w:val="28"/>
        </w:rPr>
      </w:pPr>
      <w:r w:rsidRPr="009A14A3">
        <w:rPr>
          <w:sz w:val="28"/>
          <w:szCs w:val="28"/>
        </w:rPr>
        <w:t>Доля машиностроения в общем объеме промышленности составляет около 30%. В свою очередь машиностроительный комплекс включает в себя свыше 70 различных подотраслей.</w:t>
      </w:r>
    </w:p>
    <w:p w:rsidR="00454D42" w:rsidRPr="00A64A66" w:rsidRDefault="00454D42" w:rsidP="00A64A66">
      <w:pPr>
        <w:pStyle w:val="a4"/>
        <w:shd w:val="clear" w:color="auto" w:fill="FFFFFF"/>
        <w:spacing w:before="0" w:beforeAutospacing="0" w:after="0" w:afterAutospacing="0" w:line="276" w:lineRule="auto"/>
        <w:ind w:firstLine="709"/>
        <w:jc w:val="both"/>
        <w:rPr>
          <w:sz w:val="28"/>
          <w:szCs w:val="28"/>
        </w:rPr>
      </w:pPr>
      <w:r w:rsidRPr="009A14A3">
        <w:rPr>
          <w:b/>
          <w:spacing w:val="5"/>
          <w:sz w:val="28"/>
          <w:szCs w:val="28"/>
        </w:rPr>
        <w:t xml:space="preserve">Судостроение. </w:t>
      </w:r>
      <w:r w:rsidRPr="009A14A3">
        <w:rPr>
          <w:sz w:val="28"/>
          <w:szCs w:val="28"/>
        </w:rPr>
        <w:t xml:space="preserve">Отрасль представлена судостроительными верфями, имеющими опыт возведения кораблей любого класса и типа, ремонтными предприятиями, конструкторскими бюро, проектными и научно-исследовательскими институтами. В России действуют от 1000 до 4000 </w:t>
      </w:r>
      <w:r w:rsidRPr="009A14A3">
        <w:rPr>
          <w:sz w:val="28"/>
          <w:szCs w:val="28"/>
        </w:rPr>
        <w:lastRenderedPageBreak/>
        <w:t>предприятий и организаций, в той или иной мере обеспечивающих деятельность судостроения.</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Ведущими компаниями отрасли считаются: </w:t>
      </w:r>
      <w:r w:rsidRPr="009A14A3">
        <w:rPr>
          <w:rFonts w:eastAsiaTheme="majorEastAsia"/>
          <w:sz w:val="28"/>
          <w:szCs w:val="28"/>
        </w:rPr>
        <w:t>«Адмиралтейские верфи»</w:t>
      </w:r>
      <w:r w:rsidRPr="009A14A3">
        <w:rPr>
          <w:sz w:val="28"/>
          <w:szCs w:val="28"/>
        </w:rPr>
        <w:t xml:space="preserve">; </w:t>
      </w:r>
      <w:r w:rsidRPr="009A14A3">
        <w:rPr>
          <w:rFonts w:eastAsiaTheme="majorEastAsia"/>
          <w:sz w:val="28"/>
          <w:szCs w:val="28"/>
        </w:rPr>
        <w:t>«Красное Сормово»</w:t>
      </w:r>
      <w:r w:rsidRPr="009A14A3">
        <w:rPr>
          <w:sz w:val="28"/>
          <w:szCs w:val="28"/>
        </w:rPr>
        <w:t xml:space="preserve">; </w:t>
      </w:r>
      <w:r w:rsidRPr="009A14A3">
        <w:rPr>
          <w:rFonts w:eastAsiaTheme="majorEastAsia"/>
          <w:sz w:val="28"/>
          <w:szCs w:val="28"/>
        </w:rPr>
        <w:t>«Балтийский завод»</w:t>
      </w:r>
      <w:r w:rsidRPr="009A14A3">
        <w:rPr>
          <w:sz w:val="28"/>
          <w:szCs w:val="28"/>
        </w:rPr>
        <w:t>; «Янтарь»; ПО «Арктика».</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b/>
          <w:spacing w:val="5"/>
          <w:sz w:val="28"/>
          <w:szCs w:val="28"/>
        </w:rPr>
        <w:t>Автомобильная промышленность</w:t>
      </w:r>
      <w:r w:rsidRPr="009A14A3">
        <w:rPr>
          <w:sz w:val="28"/>
          <w:szCs w:val="28"/>
        </w:rPr>
        <w:t>. Несмотря на то что </w:t>
      </w:r>
      <w:r w:rsidRPr="009A14A3">
        <w:rPr>
          <w:rFonts w:eastAsiaTheme="majorEastAsia"/>
          <w:sz w:val="28"/>
          <w:szCs w:val="28"/>
        </w:rPr>
        <w:t>российский автопром</w:t>
      </w:r>
      <w:r w:rsidRPr="009A14A3">
        <w:rPr>
          <w:sz w:val="28"/>
          <w:szCs w:val="28"/>
        </w:rPr>
        <w:t> по объему производства занимает всего лишь 15 место в мире, эта отрасль машиностроения имеет крайне важное значение для экономики страны.</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 советский период в России действовало несколько крупных и средних центров автомобилестроения. Кризис 90-х ударил по этой отрасли, в результате чего объемы производства во всех сегментах автомобилестроения упали в разы, а сложная финансовая ситуация и неприспособленность к рыночным условиям хозяйствования привели к сворачиванию деятельности на многих предприятиях, в числе которых оказались ЗиЛ и АЗЛК.</w:t>
      </w:r>
    </w:p>
    <w:p w:rsidR="00240357" w:rsidRDefault="00454D42" w:rsidP="00240357">
      <w:pPr>
        <w:pStyle w:val="a4"/>
        <w:shd w:val="clear" w:color="auto" w:fill="FFFFFF"/>
        <w:spacing w:before="0" w:beforeAutospacing="0" w:after="0" w:afterAutospacing="0" w:line="276" w:lineRule="auto"/>
        <w:ind w:firstLine="709"/>
        <w:jc w:val="both"/>
        <w:rPr>
          <w:sz w:val="28"/>
          <w:szCs w:val="28"/>
        </w:rPr>
      </w:pPr>
      <w:r w:rsidRPr="009A14A3">
        <w:rPr>
          <w:sz w:val="28"/>
          <w:szCs w:val="28"/>
        </w:rPr>
        <w:t>На сегодняшний день в стране действуют заводы, выпускающие автомобили российских марок, и предприятия, специализирующиеся на сборке машин ведущих мировых автопроизводителей с разным ур</w:t>
      </w:r>
      <w:r w:rsidR="00A64A66">
        <w:rPr>
          <w:sz w:val="28"/>
          <w:szCs w:val="28"/>
        </w:rPr>
        <w:t xml:space="preserve">овнем локализации производства. </w:t>
      </w:r>
      <w:r w:rsidRPr="009A14A3">
        <w:rPr>
          <w:sz w:val="28"/>
          <w:szCs w:val="28"/>
        </w:rPr>
        <w:t xml:space="preserve">Крупнейшими являются: </w:t>
      </w:r>
      <w:r w:rsidRPr="009A14A3">
        <w:rPr>
          <w:rFonts w:eastAsiaTheme="majorEastAsia"/>
          <w:sz w:val="28"/>
          <w:szCs w:val="28"/>
        </w:rPr>
        <w:t>Волжский автомобильный завод «АвтоВАЗ»</w:t>
      </w:r>
      <w:r w:rsidRPr="009A14A3">
        <w:rPr>
          <w:sz w:val="28"/>
          <w:szCs w:val="28"/>
        </w:rPr>
        <w:t xml:space="preserve">; </w:t>
      </w:r>
      <w:r w:rsidRPr="009A14A3">
        <w:rPr>
          <w:rFonts w:eastAsiaTheme="majorEastAsia"/>
          <w:sz w:val="28"/>
          <w:szCs w:val="28"/>
        </w:rPr>
        <w:t>Камский автозвод «КамАЗ»</w:t>
      </w:r>
      <w:r w:rsidRPr="009A14A3">
        <w:rPr>
          <w:sz w:val="28"/>
          <w:szCs w:val="28"/>
        </w:rPr>
        <w:t xml:space="preserve">; </w:t>
      </w:r>
      <w:r w:rsidRPr="009A14A3">
        <w:rPr>
          <w:rFonts w:eastAsiaTheme="majorEastAsia"/>
          <w:sz w:val="28"/>
          <w:szCs w:val="28"/>
        </w:rPr>
        <w:t>Ликинский автобусный завод</w:t>
      </w:r>
      <w:r w:rsidRPr="009A14A3">
        <w:rPr>
          <w:sz w:val="28"/>
          <w:szCs w:val="28"/>
        </w:rPr>
        <w:t xml:space="preserve">; </w:t>
      </w:r>
      <w:r w:rsidRPr="009A14A3">
        <w:rPr>
          <w:rFonts w:eastAsiaTheme="majorEastAsia"/>
          <w:sz w:val="28"/>
          <w:szCs w:val="28"/>
        </w:rPr>
        <w:t>Группа компаний «ГАЗ»</w:t>
      </w:r>
      <w:r w:rsidRPr="009A14A3">
        <w:rPr>
          <w:sz w:val="28"/>
          <w:szCs w:val="28"/>
        </w:rPr>
        <w:t xml:space="preserve">; </w:t>
      </w:r>
      <w:r w:rsidRPr="009A14A3">
        <w:rPr>
          <w:rFonts w:eastAsiaTheme="majorEastAsia"/>
          <w:sz w:val="28"/>
          <w:szCs w:val="28"/>
        </w:rPr>
        <w:t>ОАО «УАЗ»</w:t>
      </w:r>
      <w:r w:rsidRPr="009A14A3">
        <w:rPr>
          <w:sz w:val="28"/>
          <w:szCs w:val="28"/>
        </w:rPr>
        <w:t>.</w:t>
      </w:r>
    </w:p>
    <w:p w:rsidR="00A64A66" w:rsidRDefault="00454D42" w:rsidP="00240357">
      <w:pPr>
        <w:pStyle w:val="a4"/>
        <w:shd w:val="clear" w:color="auto" w:fill="FFFFFF"/>
        <w:spacing w:before="0" w:beforeAutospacing="0" w:after="0" w:afterAutospacing="0" w:line="276" w:lineRule="auto"/>
        <w:ind w:firstLine="709"/>
        <w:jc w:val="both"/>
        <w:rPr>
          <w:sz w:val="28"/>
          <w:szCs w:val="28"/>
        </w:rPr>
      </w:pPr>
      <w:r w:rsidRPr="009A14A3">
        <w:rPr>
          <w:b/>
          <w:spacing w:val="5"/>
          <w:sz w:val="28"/>
          <w:szCs w:val="28"/>
        </w:rPr>
        <w:t xml:space="preserve">Авиационная промышленность. </w:t>
      </w:r>
      <w:r w:rsidRPr="009A14A3">
        <w:rPr>
          <w:sz w:val="28"/>
          <w:szCs w:val="28"/>
        </w:rPr>
        <w:t>Авиапром входит в число наиболее развитых и высокотехнологичных отраслей машиностроения. Большинство предприятий авиационной промышленности включены в состав государственных концернов ОАК (Объединенная авиационная корпорация) и «Вертолеты России». Компании специализируются на выпуске широкой гаммы авиатехники различного назначения. Боевые самолеты и вертолеты полностью обеспечивают потребности вооруженных сил страны, а также поставляются на экспорт. Сегмент гражданского авиастроения в настоящее время находится на этапе посткризисного становления и постепенно восстанавливает свои утраченные позиции на рынке</w:t>
      </w:r>
      <w:r w:rsidRPr="00A64A66">
        <w:rPr>
          <w:sz w:val="28"/>
          <w:szCs w:val="28"/>
        </w:rPr>
        <w:t>.</w:t>
      </w:r>
      <w:r w:rsidR="00A64A66" w:rsidRPr="00A64A66">
        <w:rPr>
          <w:sz w:val="28"/>
          <w:szCs w:val="28"/>
        </w:rPr>
        <w:t xml:space="preserve"> </w:t>
      </w:r>
      <w:r w:rsidRPr="00A64A66">
        <w:rPr>
          <w:sz w:val="28"/>
          <w:szCs w:val="28"/>
        </w:rPr>
        <w:t xml:space="preserve">Крупнейшие предприятия авиастроительной отрасли России: Иркутский авиазавод «Иркут»; </w:t>
      </w:r>
      <w:r w:rsidRPr="00A64A66">
        <w:rPr>
          <w:rFonts w:eastAsiaTheme="majorEastAsia"/>
          <w:sz w:val="28"/>
          <w:szCs w:val="28"/>
        </w:rPr>
        <w:t>Комсомольский-на-Амуре авиазавод имени Ю. А. Гагарина</w:t>
      </w:r>
      <w:r w:rsidRPr="00A64A66">
        <w:rPr>
          <w:sz w:val="28"/>
          <w:szCs w:val="28"/>
        </w:rPr>
        <w:t xml:space="preserve">; </w:t>
      </w:r>
      <w:r w:rsidRPr="00A64A66">
        <w:rPr>
          <w:rFonts w:eastAsiaTheme="majorEastAsia"/>
          <w:sz w:val="28"/>
          <w:szCs w:val="28"/>
        </w:rPr>
        <w:t>«Авиастар-СП»</w:t>
      </w:r>
      <w:r w:rsidRPr="00A64A66">
        <w:rPr>
          <w:sz w:val="28"/>
          <w:szCs w:val="28"/>
        </w:rPr>
        <w:t xml:space="preserve">; </w:t>
      </w:r>
      <w:r w:rsidRPr="00A64A66">
        <w:rPr>
          <w:rFonts w:eastAsiaTheme="majorEastAsia"/>
          <w:sz w:val="28"/>
          <w:szCs w:val="28"/>
        </w:rPr>
        <w:t>«Роствертол»</w:t>
      </w:r>
      <w:r w:rsidRPr="00A64A66">
        <w:rPr>
          <w:sz w:val="28"/>
          <w:szCs w:val="28"/>
        </w:rPr>
        <w:t xml:space="preserve">; Новосибирский авиазавод; </w:t>
      </w:r>
      <w:r w:rsidRPr="00A64A66">
        <w:rPr>
          <w:rFonts w:eastAsiaTheme="majorEastAsia"/>
          <w:sz w:val="28"/>
          <w:szCs w:val="28"/>
        </w:rPr>
        <w:t>Казанское авиационное производственное объединение</w:t>
      </w:r>
      <w:r w:rsidRPr="00A64A66">
        <w:rPr>
          <w:sz w:val="28"/>
          <w:szCs w:val="28"/>
        </w:rPr>
        <w:t>.</w:t>
      </w:r>
    </w:p>
    <w:p w:rsidR="00240357" w:rsidRPr="00A64A66" w:rsidRDefault="00240357" w:rsidP="00240357">
      <w:pPr>
        <w:pStyle w:val="a4"/>
        <w:shd w:val="clear" w:color="auto" w:fill="FFFFFF"/>
        <w:spacing w:before="0" w:beforeAutospacing="0" w:after="0" w:afterAutospacing="0" w:line="276" w:lineRule="auto"/>
        <w:ind w:firstLine="709"/>
        <w:jc w:val="both"/>
        <w:rPr>
          <w:sz w:val="28"/>
          <w:szCs w:val="28"/>
        </w:rPr>
      </w:pPr>
      <w:r w:rsidRPr="009A14A3">
        <w:rPr>
          <w:b/>
          <w:spacing w:val="5"/>
          <w:sz w:val="28"/>
          <w:szCs w:val="28"/>
        </w:rPr>
        <w:t xml:space="preserve">Космическая промышленность. </w:t>
      </w:r>
      <w:r w:rsidRPr="009A14A3">
        <w:rPr>
          <w:sz w:val="28"/>
          <w:szCs w:val="28"/>
        </w:rPr>
        <w:t>Является одной из наиболее технологичных и передовых отраслей промышленности РФ. Доля России на международном рынке коммерческих космических запусков составляет около 18%, а доля производства ракетно-космической техники – 15%.</w:t>
      </w:r>
    </w:p>
    <w:p w:rsidR="00454D42" w:rsidRPr="00A64A66" w:rsidRDefault="00454D42" w:rsidP="00A64A66">
      <w:pPr>
        <w:pStyle w:val="3"/>
        <w:numPr>
          <w:ilvl w:val="0"/>
          <w:numId w:val="0"/>
        </w:numPr>
        <w:shd w:val="clear" w:color="auto" w:fill="FFFFFF"/>
        <w:spacing w:before="0" w:line="276" w:lineRule="auto"/>
        <w:ind w:firstLine="709"/>
        <w:jc w:val="both"/>
        <w:rPr>
          <w:rFonts w:ascii="Times New Roman" w:hAnsi="Times New Roman" w:cs="Times New Roman"/>
          <w:b/>
          <w:color w:val="auto"/>
          <w:spacing w:val="5"/>
          <w:sz w:val="28"/>
          <w:szCs w:val="28"/>
        </w:rPr>
      </w:pPr>
      <w:r w:rsidRPr="009A14A3">
        <w:rPr>
          <w:rFonts w:ascii="Times New Roman" w:hAnsi="Times New Roman" w:cs="Times New Roman"/>
          <w:color w:val="auto"/>
          <w:sz w:val="28"/>
          <w:szCs w:val="28"/>
        </w:rPr>
        <w:lastRenderedPageBreak/>
        <w:t>Предприятия ракетно-космической промышленности РФ в полном объеме обеспечивают реализацию космической программы страны, выпуская продукцию гражданского и военного назначения.</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Ведущие предприятия отрасли: </w:t>
      </w:r>
      <w:r w:rsidRPr="009A14A3">
        <w:rPr>
          <w:rFonts w:eastAsiaTheme="majorEastAsia"/>
          <w:sz w:val="28"/>
          <w:szCs w:val="28"/>
        </w:rPr>
        <w:t>Ракетно-космическая корпорация «Энергия»</w:t>
      </w:r>
      <w:r w:rsidRPr="009A14A3">
        <w:rPr>
          <w:sz w:val="28"/>
          <w:szCs w:val="28"/>
        </w:rPr>
        <w:t xml:space="preserve">; </w:t>
      </w:r>
      <w:r w:rsidRPr="009A14A3">
        <w:rPr>
          <w:rFonts w:eastAsiaTheme="majorEastAsia"/>
          <w:sz w:val="28"/>
          <w:szCs w:val="28"/>
        </w:rPr>
        <w:t>Научно-производственный центр имени Хруничева</w:t>
      </w:r>
      <w:r w:rsidRPr="009A14A3">
        <w:rPr>
          <w:sz w:val="28"/>
          <w:szCs w:val="28"/>
        </w:rPr>
        <w:t xml:space="preserve">; НПО имени Лавочкина; Центральное КБ «Прогресс»; </w:t>
      </w:r>
      <w:r w:rsidRPr="009A14A3">
        <w:rPr>
          <w:rFonts w:eastAsiaTheme="majorEastAsia"/>
          <w:sz w:val="28"/>
          <w:szCs w:val="28"/>
        </w:rPr>
        <w:t>НПО машиностроения</w:t>
      </w:r>
      <w:r w:rsidRPr="009A14A3">
        <w:rPr>
          <w:sz w:val="28"/>
          <w:szCs w:val="28"/>
        </w:rPr>
        <w:t>.</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b/>
          <w:spacing w:val="5"/>
          <w:sz w:val="28"/>
          <w:szCs w:val="28"/>
        </w:rPr>
        <w:t xml:space="preserve">Сельскохозяйственное машиностроение. </w:t>
      </w:r>
      <w:r w:rsidRPr="009A14A3">
        <w:rPr>
          <w:sz w:val="28"/>
          <w:szCs w:val="28"/>
        </w:rPr>
        <w:t>В настоящее время обладает достаточно серьезными производственными мощностями и научной базой. Тем не менее, по сравнению с советским периодом, в стране зафиксировано значительное снижение объемов производства, что связано с возросшей конкуренцией со стороны зарубежных поставщиков, износом станочного парка, финансовыми проблемами предприятий. Реализация программы импортозамещения, принятая правительством страны, предусматривает вывод отрасли на новый, соответствующий современным стандартам уровень.</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Ведущие предприятия отрасли: </w:t>
      </w:r>
      <w:r w:rsidRPr="009A14A3">
        <w:rPr>
          <w:rFonts w:eastAsiaTheme="majorEastAsia"/>
          <w:sz w:val="28"/>
          <w:szCs w:val="28"/>
        </w:rPr>
        <w:t>ПО «Ростсельмаш»</w:t>
      </w:r>
      <w:r w:rsidRPr="009A14A3">
        <w:rPr>
          <w:sz w:val="28"/>
          <w:szCs w:val="28"/>
        </w:rPr>
        <w:t xml:space="preserve">; </w:t>
      </w:r>
      <w:r w:rsidRPr="009A14A3">
        <w:rPr>
          <w:rFonts w:eastAsiaTheme="majorEastAsia"/>
          <w:sz w:val="28"/>
          <w:szCs w:val="28"/>
        </w:rPr>
        <w:t>Петербургский тракторный завод</w:t>
      </w:r>
      <w:r w:rsidRPr="009A14A3">
        <w:rPr>
          <w:sz w:val="28"/>
          <w:szCs w:val="28"/>
        </w:rPr>
        <w:t xml:space="preserve">; </w:t>
      </w:r>
      <w:r w:rsidRPr="009A14A3">
        <w:rPr>
          <w:rFonts w:eastAsiaTheme="majorEastAsia"/>
          <w:sz w:val="28"/>
          <w:szCs w:val="28"/>
        </w:rPr>
        <w:t>АО «Брянсксельмаш»</w:t>
      </w:r>
      <w:r w:rsidRPr="009A14A3">
        <w:rPr>
          <w:sz w:val="28"/>
          <w:szCs w:val="28"/>
        </w:rPr>
        <w:t xml:space="preserve">; </w:t>
      </w:r>
      <w:r w:rsidRPr="009A14A3">
        <w:rPr>
          <w:rFonts w:eastAsiaTheme="majorEastAsia"/>
          <w:sz w:val="28"/>
          <w:szCs w:val="28"/>
        </w:rPr>
        <w:t>«Сибсельмаш»</w:t>
      </w:r>
      <w:r w:rsidRPr="009A14A3">
        <w:rPr>
          <w:sz w:val="28"/>
          <w:szCs w:val="28"/>
        </w:rPr>
        <w:t xml:space="preserve">; </w:t>
      </w:r>
      <w:r w:rsidRPr="009A14A3">
        <w:rPr>
          <w:rFonts w:eastAsiaTheme="majorEastAsia"/>
          <w:sz w:val="28"/>
          <w:szCs w:val="28"/>
        </w:rPr>
        <w:t>«Воронежсельмаш»</w:t>
      </w:r>
      <w:r w:rsidRPr="009A14A3">
        <w:rPr>
          <w:sz w:val="28"/>
          <w:szCs w:val="28"/>
        </w:rPr>
        <w:t>.</w:t>
      </w:r>
    </w:p>
    <w:p w:rsidR="00454D42" w:rsidRPr="009A14A3" w:rsidRDefault="00454D42" w:rsidP="005663B8">
      <w:pPr>
        <w:pStyle w:val="3"/>
        <w:numPr>
          <w:ilvl w:val="0"/>
          <w:numId w:val="0"/>
        </w:numPr>
        <w:shd w:val="clear" w:color="auto" w:fill="FFFFFF"/>
        <w:spacing w:before="0" w:line="276" w:lineRule="auto"/>
        <w:ind w:firstLine="709"/>
        <w:jc w:val="both"/>
        <w:rPr>
          <w:rFonts w:ascii="Times New Roman" w:hAnsi="Times New Roman" w:cs="Times New Roman"/>
          <w:b/>
          <w:color w:val="auto"/>
          <w:spacing w:val="5"/>
          <w:sz w:val="28"/>
          <w:szCs w:val="28"/>
        </w:rPr>
      </w:pPr>
      <w:r w:rsidRPr="009A14A3">
        <w:rPr>
          <w:rFonts w:ascii="Times New Roman" w:hAnsi="Times New Roman" w:cs="Times New Roman"/>
          <w:b/>
          <w:color w:val="auto"/>
          <w:spacing w:val="5"/>
          <w:sz w:val="28"/>
          <w:szCs w:val="28"/>
        </w:rPr>
        <w:t xml:space="preserve">Железнодорожное машиностроение. </w:t>
      </w:r>
      <w:r w:rsidRPr="009A14A3">
        <w:rPr>
          <w:rFonts w:ascii="Times New Roman" w:hAnsi="Times New Roman" w:cs="Times New Roman"/>
          <w:color w:val="auto"/>
          <w:sz w:val="28"/>
          <w:szCs w:val="28"/>
        </w:rPr>
        <w:t>Является одной из ключевых отраслей российского машиностроения. В стране налажен выпуск широкой линейки железнодорожной техники различного предназначения. Предприятия отрасли производят подвижной состав, грузовые и пассажирские вагоны, путевую технику, вспомогательные и ремонтные агрегаты.</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 последнее десятилетие опережающими темпами развивается вагоностроение, что связано со значительным износом эксплуатируемого вагонного парка и необходимостью его обновления.</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Ведущие предприятия отрасли: </w:t>
      </w:r>
      <w:r w:rsidRPr="009A14A3">
        <w:rPr>
          <w:rFonts w:eastAsiaTheme="majorEastAsia"/>
          <w:sz w:val="28"/>
          <w:szCs w:val="28"/>
        </w:rPr>
        <w:t>АО «НПК «Уралвагонзавод»</w:t>
      </w:r>
      <w:r w:rsidRPr="009A14A3">
        <w:rPr>
          <w:sz w:val="28"/>
          <w:szCs w:val="28"/>
        </w:rPr>
        <w:t xml:space="preserve">; Тверской вагонзавод; «Трансмашхолдинг»; </w:t>
      </w:r>
      <w:r w:rsidRPr="009A14A3">
        <w:rPr>
          <w:rFonts w:eastAsiaTheme="majorEastAsia"/>
          <w:sz w:val="28"/>
          <w:szCs w:val="28"/>
        </w:rPr>
        <w:t>Калининградский вагоностроительный завод</w:t>
      </w:r>
      <w:r w:rsidRPr="009A14A3">
        <w:rPr>
          <w:sz w:val="28"/>
          <w:szCs w:val="28"/>
        </w:rPr>
        <w:t>; Мытищинский машиностроительный завод; «Торжоквагонмаш».</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p>
    <w:p w:rsidR="00454D42" w:rsidRPr="0052722C" w:rsidRDefault="00454D42" w:rsidP="0052722C">
      <w:pPr>
        <w:spacing w:after="0"/>
        <w:jc w:val="both"/>
        <w:rPr>
          <w:rFonts w:ascii="Times New Roman" w:hAnsi="Times New Roman" w:cs="Times New Roman"/>
          <w:b/>
          <w:sz w:val="28"/>
          <w:szCs w:val="28"/>
        </w:rPr>
      </w:pPr>
      <w:r w:rsidRPr="0052722C">
        <w:rPr>
          <w:rFonts w:ascii="Times New Roman" w:hAnsi="Times New Roman" w:cs="Times New Roman"/>
          <w:b/>
          <w:sz w:val="28"/>
          <w:szCs w:val="28"/>
        </w:rPr>
        <w:t>2.2.3. Общая характеристика российской образовательной системы.</w:t>
      </w:r>
    </w:p>
    <w:p w:rsidR="00454D42" w:rsidRPr="009A14A3" w:rsidRDefault="00454D42"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Экономический сектор страны определяет запросы на кадры, а, следовательно, на систему образования, обеспечивающую трудовые резервы. Образование, обладающее всеохватывающим характером и способностью проникать почти во все сферы общественной жᴎᴈни и разные стороны человеческой деятельности воздействует на все явления и процессы социальной жᴎᴈни, дает возможность с той или иной степенью результативности влиять на общее состояние дел в обществе, регулировать и контролировать их развитие.</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sz w:val="28"/>
          <w:szCs w:val="28"/>
        </w:rPr>
        <w:lastRenderedPageBreak/>
        <w:t>В Федеральном законе «Об образовании в Российской Федерации» N 273-ФЗ от 29 декабря 2012 года отмечается, что система образования представляет собой совокупность следующих составляющих: преемственных образовательных программ и государственных образовательных стандартов различного уровня и направленности; сети реализующих их образовательных учреждений независимо от их организационно-правовых форм, типов и видов; органов управления образованием и подведомственных им учреждений и организаций. </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sz w:val="28"/>
          <w:szCs w:val="28"/>
        </w:rPr>
        <w:t xml:space="preserve">Российское образование подразделяется на следующие виды: общее образование: профессиональное образование; дополнительное образование; профессиональное обучение. Представим </w:t>
      </w:r>
      <w:r w:rsidRPr="009A14A3">
        <w:rPr>
          <w:bCs/>
          <w:sz w:val="28"/>
          <w:szCs w:val="28"/>
        </w:rPr>
        <w:t>уровни системы российского образования:</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sz w:val="28"/>
          <w:szCs w:val="28"/>
        </w:rPr>
        <w:t>- образовательные стандарты и федеральные государственные требования;</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sz w:val="28"/>
          <w:szCs w:val="28"/>
        </w:rPr>
        <w:t xml:space="preserve">- </w:t>
      </w:r>
      <w:r w:rsidR="00537B1A" w:rsidRPr="009A14A3">
        <w:rPr>
          <w:sz w:val="28"/>
          <w:szCs w:val="28"/>
        </w:rPr>
        <w:t>о</w:t>
      </w:r>
      <w:r w:rsidRPr="009A14A3">
        <w:rPr>
          <w:sz w:val="28"/>
          <w:szCs w:val="28"/>
        </w:rPr>
        <w:t>бразовательные программы различных видов, уровней и направленности;</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о</w:t>
      </w:r>
      <w:r w:rsidR="00454D42" w:rsidRPr="009A14A3">
        <w:rPr>
          <w:sz w:val="28"/>
          <w:szCs w:val="28"/>
        </w:rPr>
        <w:t>рганизации, осуществляющие образовательную деятельность, педагогические работники, обучающиеся и родители ( законные представители) несовершеннолетних обучающихся;</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о</w:t>
      </w:r>
      <w:r w:rsidR="00454D42" w:rsidRPr="009A14A3">
        <w:rPr>
          <w:sz w:val="28"/>
          <w:szCs w:val="28"/>
        </w:rPr>
        <w:t>рганы управления в сфере образования ( на федеральном уровне, уровне субъектов федерации и муниципальном уровне);</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о</w:t>
      </w:r>
      <w:r w:rsidR="00454D42" w:rsidRPr="009A14A3">
        <w:rPr>
          <w:sz w:val="28"/>
          <w:szCs w:val="28"/>
        </w:rPr>
        <w:t>рганизации, осуществляющие обеспечение образовательной деятельности, оценку качества;</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о</w:t>
      </w:r>
      <w:r w:rsidR="00454D42" w:rsidRPr="009A14A3">
        <w:rPr>
          <w:sz w:val="28"/>
          <w:szCs w:val="28"/>
        </w:rPr>
        <w:t>бъединения юридических лиц, работодателей и их объединений, общественные объединения, осуществляющие деятельность в сфере образования.</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bCs/>
          <w:sz w:val="28"/>
          <w:szCs w:val="28"/>
        </w:rPr>
        <w:t>Уровни образования РФ</w:t>
      </w:r>
      <w:r w:rsidRPr="009A14A3">
        <w:rPr>
          <w:b/>
          <w:sz w:val="28"/>
          <w:szCs w:val="28"/>
        </w:rPr>
        <w:t>:</w:t>
      </w:r>
    </w:p>
    <w:p w:rsidR="00454D42" w:rsidRPr="009A14A3" w:rsidRDefault="00454D42" w:rsidP="005663B8">
      <w:pPr>
        <w:pStyle w:val="a4"/>
        <w:spacing w:before="0" w:beforeAutospacing="0" w:after="0" w:afterAutospacing="0" w:line="276" w:lineRule="auto"/>
        <w:ind w:firstLine="709"/>
        <w:jc w:val="both"/>
        <w:rPr>
          <w:sz w:val="28"/>
          <w:szCs w:val="28"/>
        </w:rPr>
      </w:pPr>
      <w:r w:rsidRPr="009A14A3">
        <w:rPr>
          <w:b/>
          <w:sz w:val="28"/>
          <w:szCs w:val="28"/>
        </w:rPr>
        <w:t>-</w:t>
      </w:r>
      <w:r w:rsidR="00537B1A" w:rsidRPr="009A14A3">
        <w:rPr>
          <w:sz w:val="28"/>
          <w:szCs w:val="28"/>
        </w:rPr>
        <w:t xml:space="preserve"> о</w:t>
      </w:r>
      <w:r w:rsidRPr="009A14A3">
        <w:rPr>
          <w:sz w:val="28"/>
          <w:szCs w:val="28"/>
        </w:rPr>
        <w:t>бщее образование (Дошкольное, начальное, основное, среднее/полное общее образование);</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п</w:t>
      </w:r>
      <w:r w:rsidR="00454D42" w:rsidRPr="009A14A3">
        <w:rPr>
          <w:sz w:val="28"/>
          <w:szCs w:val="28"/>
        </w:rPr>
        <w:t xml:space="preserve">рофессиональное образование (Среднее профессиональное, высшее – бакалавриат, высшее – специалитет/магистратура, высшее – подготовка кадров высшей квалификации) </w:t>
      </w:r>
    </w:p>
    <w:p w:rsidR="00454D42" w:rsidRPr="009A14A3" w:rsidRDefault="00537B1A" w:rsidP="005663B8">
      <w:pPr>
        <w:pStyle w:val="a4"/>
        <w:spacing w:before="0" w:beforeAutospacing="0" w:after="0" w:afterAutospacing="0" w:line="276" w:lineRule="auto"/>
        <w:ind w:firstLine="709"/>
        <w:jc w:val="both"/>
        <w:rPr>
          <w:sz w:val="28"/>
          <w:szCs w:val="28"/>
        </w:rPr>
      </w:pPr>
      <w:r w:rsidRPr="009A14A3">
        <w:rPr>
          <w:sz w:val="28"/>
          <w:szCs w:val="28"/>
        </w:rPr>
        <w:t>- д</w:t>
      </w:r>
      <w:r w:rsidR="00454D42" w:rsidRPr="009A14A3">
        <w:rPr>
          <w:sz w:val="28"/>
          <w:szCs w:val="28"/>
        </w:rPr>
        <w:t>ополнительное образование (Дополнительное образование детей и взрослых, дополнительное профессиональное образование, профессиональное обучение).</w:t>
      </w:r>
    </w:p>
    <w:p w:rsidR="00240357" w:rsidRDefault="00240357" w:rsidP="005663B8">
      <w:pPr>
        <w:pStyle w:val="a4"/>
        <w:spacing w:before="0" w:beforeAutospacing="0" w:after="0" w:afterAutospacing="0" w:line="276" w:lineRule="auto"/>
        <w:ind w:firstLine="709"/>
        <w:jc w:val="both"/>
        <w:rPr>
          <w:b/>
          <w:i/>
          <w:iCs/>
          <w:sz w:val="28"/>
          <w:szCs w:val="28"/>
          <w:shd w:val="clear" w:color="auto" w:fill="FFFFFF"/>
        </w:rPr>
      </w:pPr>
    </w:p>
    <w:p w:rsidR="00240357" w:rsidRDefault="00240357" w:rsidP="005663B8">
      <w:pPr>
        <w:pStyle w:val="a4"/>
        <w:spacing w:before="0" w:beforeAutospacing="0" w:after="0" w:afterAutospacing="0" w:line="276" w:lineRule="auto"/>
        <w:ind w:firstLine="709"/>
        <w:jc w:val="both"/>
        <w:rPr>
          <w:b/>
          <w:i/>
          <w:iCs/>
          <w:sz w:val="28"/>
          <w:szCs w:val="28"/>
          <w:shd w:val="clear" w:color="auto" w:fill="FFFFFF"/>
        </w:rPr>
      </w:pPr>
    </w:p>
    <w:p w:rsidR="00240357" w:rsidRDefault="00240357" w:rsidP="005663B8">
      <w:pPr>
        <w:pStyle w:val="a4"/>
        <w:spacing w:before="0" w:beforeAutospacing="0" w:after="0" w:afterAutospacing="0" w:line="276" w:lineRule="auto"/>
        <w:ind w:firstLine="709"/>
        <w:jc w:val="both"/>
        <w:rPr>
          <w:b/>
          <w:i/>
          <w:iCs/>
          <w:sz w:val="28"/>
          <w:szCs w:val="28"/>
          <w:shd w:val="clear" w:color="auto" w:fill="FFFFFF"/>
        </w:rPr>
      </w:pPr>
    </w:p>
    <w:p w:rsidR="00240357" w:rsidRDefault="00240357" w:rsidP="005663B8">
      <w:pPr>
        <w:pStyle w:val="a4"/>
        <w:spacing w:before="0" w:beforeAutospacing="0" w:after="0" w:afterAutospacing="0" w:line="276" w:lineRule="auto"/>
        <w:ind w:firstLine="709"/>
        <w:jc w:val="both"/>
        <w:rPr>
          <w:b/>
          <w:i/>
          <w:iCs/>
          <w:sz w:val="28"/>
          <w:szCs w:val="28"/>
          <w:shd w:val="clear" w:color="auto" w:fill="FFFFFF"/>
        </w:rPr>
      </w:pPr>
    </w:p>
    <w:p w:rsidR="00454D42" w:rsidRPr="009A14A3" w:rsidRDefault="00454D42" w:rsidP="005663B8">
      <w:pPr>
        <w:pStyle w:val="a4"/>
        <w:spacing w:before="0" w:beforeAutospacing="0" w:after="0" w:afterAutospacing="0" w:line="276" w:lineRule="auto"/>
        <w:ind w:firstLine="709"/>
        <w:jc w:val="both"/>
        <w:rPr>
          <w:b/>
          <w:i/>
          <w:iCs/>
          <w:sz w:val="28"/>
          <w:szCs w:val="28"/>
          <w:shd w:val="clear" w:color="auto" w:fill="FFFFFF"/>
        </w:rPr>
      </w:pPr>
      <w:r w:rsidRPr="009A14A3">
        <w:rPr>
          <w:b/>
          <w:i/>
          <w:iCs/>
          <w:sz w:val="28"/>
          <w:szCs w:val="28"/>
          <w:shd w:val="clear" w:color="auto" w:fill="FFFFFF"/>
        </w:rPr>
        <w:lastRenderedPageBreak/>
        <w:t>МОСКОВСКИЙ ГОСУДАРСТВЕННЫЙ УНИВЕРСИТЕТ</w:t>
      </w:r>
    </w:p>
    <w:p w:rsidR="00454D42" w:rsidRPr="009A14A3" w:rsidRDefault="00454D42" w:rsidP="005663B8">
      <w:pPr>
        <w:pStyle w:val="a4"/>
        <w:spacing w:before="0" w:beforeAutospacing="0" w:after="0" w:afterAutospacing="0" w:line="276" w:lineRule="auto"/>
        <w:ind w:firstLine="709"/>
        <w:jc w:val="both"/>
        <w:rPr>
          <w:b/>
          <w:sz w:val="28"/>
          <w:szCs w:val="28"/>
          <w:shd w:val="clear" w:color="auto" w:fill="FFFFFF"/>
        </w:rPr>
      </w:pPr>
    </w:p>
    <w:p w:rsidR="00454D42" w:rsidRPr="009A14A3" w:rsidRDefault="00454D42" w:rsidP="0052722C">
      <w:pPr>
        <w:pStyle w:val="a4"/>
        <w:spacing w:before="0" w:beforeAutospacing="0" w:after="0" w:afterAutospacing="0" w:line="276" w:lineRule="auto"/>
        <w:ind w:firstLine="1843"/>
        <w:jc w:val="both"/>
        <w:rPr>
          <w:b/>
          <w:sz w:val="28"/>
          <w:szCs w:val="28"/>
          <w:shd w:val="clear" w:color="auto" w:fill="FFFFFF"/>
        </w:rPr>
      </w:pPr>
      <w:r w:rsidRPr="009A14A3">
        <w:rPr>
          <w:noProof/>
          <w:sz w:val="28"/>
          <w:szCs w:val="28"/>
        </w:rPr>
        <w:drawing>
          <wp:inline distT="0" distB="0" distL="0" distR="0">
            <wp:extent cx="3453881" cy="1943100"/>
            <wp:effectExtent l="0" t="0" r="0" b="0"/>
            <wp:docPr id="9" name="Рисунок 9" descr="https://i.artfile.ru/1920x1080_1159419_%5bwww.ArtFile.ru%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artfile.ru/1920x1080_1159419_%5bwww.ArtFile.ru%5d.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88094" cy="1962348"/>
                    </a:xfrm>
                    <a:prstGeom prst="rect">
                      <a:avLst/>
                    </a:prstGeom>
                    <a:noFill/>
                    <a:ln>
                      <a:noFill/>
                    </a:ln>
                  </pic:spPr>
                </pic:pic>
              </a:graphicData>
            </a:graphic>
          </wp:inline>
        </w:drawing>
      </w:r>
    </w:p>
    <w:p w:rsidR="00454D42" w:rsidRPr="009A14A3" w:rsidRDefault="00454D42" w:rsidP="005663B8">
      <w:pPr>
        <w:pStyle w:val="a4"/>
        <w:spacing w:before="0" w:beforeAutospacing="0" w:after="0" w:afterAutospacing="0" w:line="276" w:lineRule="auto"/>
        <w:ind w:firstLine="709"/>
        <w:jc w:val="both"/>
        <w:rPr>
          <w:sz w:val="28"/>
          <w:szCs w:val="28"/>
          <w:shd w:val="clear" w:color="auto" w:fill="FFFFFF"/>
        </w:rPr>
      </w:pPr>
    </w:p>
    <w:p w:rsidR="00454D42" w:rsidRPr="009A14A3" w:rsidRDefault="0052722C" w:rsidP="005663B8">
      <w:pPr>
        <w:pStyle w:val="a4"/>
        <w:spacing w:before="0" w:beforeAutospacing="0" w:after="0" w:afterAutospacing="0" w:line="276" w:lineRule="auto"/>
        <w:ind w:firstLine="709"/>
        <w:jc w:val="both"/>
        <w:rPr>
          <w:b/>
          <w:sz w:val="28"/>
          <w:szCs w:val="28"/>
          <w:shd w:val="clear" w:color="auto" w:fill="FFFFFF"/>
        </w:rPr>
      </w:pPr>
      <w:r>
        <w:rPr>
          <w:sz w:val="28"/>
          <w:szCs w:val="28"/>
          <w:shd w:val="clear" w:color="auto" w:fill="FFFFFF"/>
        </w:rPr>
        <w:t>МГУ я</w:t>
      </w:r>
      <w:r w:rsidR="00454D42" w:rsidRPr="009A14A3">
        <w:rPr>
          <w:sz w:val="28"/>
          <w:szCs w:val="28"/>
          <w:shd w:val="clear" w:color="auto" w:fill="FFFFFF"/>
        </w:rPr>
        <w:t xml:space="preserve">вляется старейшим вузом России, а также образовательным и научным центром страны. В число его нынешних и бывших сотрудников и студентов входят благородные лауреаты, известные ученые, интеллектуалы и политические деятели. </w:t>
      </w:r>
    </w:p>
    <w:p w:rsidR="00454D42" w:rsidRPr="009A14A3" w:rsidRDefault="00454D42" w:rsidP="005663B8">
      <w:pPr>
        <w:pStyle w:val="a4"/>
        <w:spacing w:before="0" w:beforeAutospacing="0" w:after="0" w:afterAutospacing="0" w:line="276" w:lineRule="auto"/>
        <w:ind w:firstLine="709"/>
        <w:jc w:val="both"/>
        <w:rPr>
          <w:sz w:val="28"/>
          <w:szCs w:val="28"/>
          <w:shd w:val="clear" w:color="auto" w:fill="FFFFFF"/>
        </w:rPr>
      </w:pPr>
      <w:r w:rsidRPr="009A14A3">
        <w:rPr>
          <w:sz w:val="28"/>
          <w:szCs w:val="28"/>
          <w:shd w:val="clear" w:color="auto" w:fill="FFFFFF"/>
        </w:rPr>
        <w:t xml:space="preserve">После распада Советского Союза Московский государственный университет стал самоуправляющимся институтом. Сегодня в ВУЗе обучается более 40 000 студентов, и он предлагает более 150 программ бакалавриата и 500 программ магистратуры почти во всех отраслях современной науки, а также гуманитарных наук. В его состав входят 43 факультета и 380 кафедр, на которых работают более 5000 профессоров и преподавателей, в том числе 300 членов Российской академии наук и других российских государственных академий. В нем также располагается библиотека почти в 10 миллионов томов. В рамках своей деятельности МГУ организует образовательные программы, в которых принимают участие 10 000 старшекурсников, Олимпиады, в которых принимают участие 200 000 старшекурсников, а также Всероссийский Фестиваль науки, ежегодно привлекающий миллионы участников. </w:t>
      </w:r>
    </w:p>
    <w:p w:rsidR="00454D42" w:rsidRPr="009A14A3" w:rsidRDefault="00454D42" w:rsidP="005663B8">
      <w:pPr>
        <w:pStyle w:val="a4"/>
        <w:spacing w:before="0" w:beforeAutospacing="0" w:after="0" w:afterAutospacing="0" w:line="276" w:lineRule="auto"/>
        <w:ind w:firstLine="709"/>
        <w:jc w:val="both"/>
        <w:rPr>
          <w:sz w:val="28"/>
          <w:szCs w:val="28"/>
          <w:shd w:val="clear" w:color="auto" w:fill="FFFFFF"/>
        </w:rPr>
      </w:pPr>
      <w:r w:rsidRPr="009A14A3">
        <w:rPr>
          <w:sz w:val="28"/>
          <w:szCs w:val="28"/>
          <w:shd w:val="clear" w:color="auto" w:fill="FFFFFF"/>
        </w:rPr>
        <w:t>Давние демократические традиции университета продолжаются в рамках проекта «Университет без границ», который предоставляет онлайн-курсы для более чем 300 000 студентов из 120 стран. МГУ тесно сотрудничает с международными университетами и научно-исследовательскими институтами, имеет филиалы в 8 других странах, включая Китай, Словению и страны СНГ. В настоящее время в нем развивается научно-техническая Долина «Воробьевы горы», целью которой является объединение научно-исследовательских институтов, образовательных организаций и стартапов на одной площадке.</w:t>
      </w:r>
    </w:p>
    <w:p w:rsidR="0052722C" w:rsidRDefault="0052722C" w:rsidP="005663B8">
      <w:pPr>
        <w:pStyle w:val="a4"/>
        <w:spacing w:before="0" w:beforeAutospacing="0" w:after="0" w:afterAutospacing="0" w:line="276" w:lineRule="auto"/>
        <w:ind w:firstLine="709"/>
        <w:jc w:val="both"/>
        <w:rPr>
          <w:b/>
          <w:i/>
          <w:sz w:val="28"/>
          <w:szCs w:val="28"/>
        </w:rPr>
      </w:pPr>
    </w:p>
    <w:p w:rsidR="0052722C" w:rsidRDefault="0052722C" w:rsidP="005663B8">
      <w:pPr>
        <w:pStyle w:val="a4"/>
        <w:spacing w:before="0" w:beforeAutospacing="0" w:after="0" w:afterAutospacing="0" w:line="276" w:lineRule="auto"/>
        <w:ind w:firstLine="709"/>
        <w:jc w:val="both"/>
        <w:rPr>
          <w:b/>
          <w:i/>
          <w:sz w:val="28"/>
          <w:szCs w:val="28"/>
        </w:rPr>
      </w:pPr>
    </w:p>
    <w:p w:rsidR="00454D42" w:rsidRDefault="0052722C" w:rsidP="005663B8">
      <w:pPr>
        <w:pStyle w:val="a4"/>
        <w:spacing w:before="0" w:beforeAutospacing="0" w:after="0" w:afterAutospacing="0" w:line="276" w:lineRule="auto"/>
        <w:ind w:firstLine="709"/>
        <w:jc w:val="both"/>
        <w:rPr>
          <w:b/>
          <w:i/>
          <w:sz w:val="28"/>
          <w:szCs w:val="28"/>
        </w:rPr>
      </w:pPr>
      <w:r>
        <w:rPr>
          <w:b/>
          <w:i/>
          <w:sz w:val="28"/>
          <w:szCs w:val="28"/>
        </w:rPr>
        <w:t>САНКТ–</w:t>
      </w:r>
      <w:r w:rsidR="00454D42" w:rsidRPr="009A14A3">
        <w:rPr>
          <w:b/>
          <w:i/>
          <w:sz w:val="28"/>
          <w:szCs w:val="28"/>
        </w:rPr>
        <w:t>ПЕТЕРБУРГСКИЙ ГОСУДАРСТВЕННЫЙ УНИВЕРСИТЕТ</w:t>
      </w:r>
    </w:p>
    <w:p w:rsidR="0052722C" w:rsidRPr="009A14A3" w:rsidRDefault="0052722C" w:rsidP="005663B8">
      <w:pPr>
        <w:pStyle w:val="a4"/>
        <w:spacing w:before="0" w:beforeAutospacing="0" w:after="0" w:afterAutospacing="0" w:line="276" w:lineRule="auto"/>
        <w:ind w:firstLine="709"/>
        <w:jc w:val="both"/>
        <w:rPr>
          <w:i/>
          <w:noProof/>
          <w:sz w:val="28"/>
          <w:szCs w:val="28"/>
        </w:rPr>
      </w:pPr>
    </w:p>
    <w:p w:rsidR="00454D42" w:rsidRPr="009A14A3" w:rsidRDefault="00454D42" w:rsidP="0052722C">
      <w:pPr>
        <w:pStyle w:val="a4"/>
        <w:spacing w:before="0" w:beforeAutospacing="0" w:after="0" w:afterAutospacing="0" w:line="276" w:lineRule="auto"/>
        <w:ind w:firstLine="709"/>
        <w:jc w:val="center"/>
        <w:rPr>
          <w:sz w:val="28"/>
          <w:szCs w:val="28"/>
          <w:shd w:val="clear" w:color="auto" w:fill="FFFFFF"/>
        </w:rPr>
      </w:pPr>
      <w:r w:rsidRPr="009A14A3">
        <w:rPr>
          <w:noProof/>
          <w:sz w:val="28"/>
          <w:szCs w:val="28"/>
        </w:rPr>
        <w:drawing>
          <wp:inline distT="0" distB="0" distL="0" distR="0">
            <wp:extent cx="3157874" cy="2105025"/>
            <wp:effectExtent l="0" t="0" r="0" b="0"/>
            <wp:docPr id="3" name="Рисунок 3" descr="https://iuni.spb.ru/wp-content/uploads/2020/07/genij-spb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uni.spb.ru/wp-content/uploads/2020/07/genij-spbgu.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61305" cy="2107312"/>
                    </a:xfrm>
                    <a:prstGeom prst="rect">
                      <a:avLst/>
                    </a:prstGeom>
                    <a:noFill/>
                    <a:ln>
                      <a:noFill/>
                    </a:ln>
                  </pic:spPr>
                </pic:pic>
              </a:graphicData>
            </a:graphic>
          </wp:inline>
        </w:drawing>
      </w:r>
    </w:p>
    <w:p w:rsidR="00454D42" w:rsidRPr="009A14A3" w:rsidRDefault="00454D42" w:rsidP="005663B8">
      <w:pPr>
        <w:pStyle w:val="a4"/>
        <w:spacing w:before="0" w:beforeAutospacing="0" w:after="0" w:afterAutospacing="0" w:line="276" w:lineRule="auto"/>
        <w:ind w:firstLine="709"/>
        <w:jc w:val="both"/>
        <w:rPr>
          <w:b/>
          <w:sz w:val="28"/>
          <w:szCs w:val="28"/>
        </w:rPr>
      </w:pPr>
    </w:p>
    <w:p w:rsidR="00454D42" w:rsidRPr="009A14A3" w:rsidRDefault="0052722C" w:rsidP="005663B8">
      <w:pPr>
        <w:pStyle w:val="a4"/>
        <w:spacing w:before="0" w:beforeAutospacing="0" w:after="0" w:afterAutospacing="0" w:line="276" w:lineRule="auto"/>
        <w:ind w:firstLine="709"/>
        <w:jc w:val="both"/>
        <w:rPr>
          <w:sz w:val="28"/>
          <w:szCs w:val="28"/>
          <w:shd w:val="clear" w:color="auto" w:fill="FFFFFF"/>
        </w:rPr>
      </w:pPr>
      <w:r>
        <w:rPr>
          <w:sz w:val="28"/>
          <w:szCs w:val="28"/>
        </w:rPr>
        <w:t>Университет о</w:t>
      </w:r>
      <w:r w:rsidR="00454D42" w:rsidRPr="009A14A3">
        <w:rPr>
          <w:sz w:val="28"/>
          <w:szCs w:val="28"/>
        </w:rPr>
        <w:t>снован указом императора Петра Великого в 1724 году. Ни один другой вуз России еще не перешагнул 290-летний рубеж своей истории. Особый статус первого вуза России закреплен Федеральным законом «О Московском государственном университете имени М. В. Ломоносова и Санкт-Петербургском государственном университете».</w:t>
      </w:r>
    </w:p>
    <w:p w:rsidR="00454D42" w:rsidRPr="009A14A3" w:rsidRDefault="00454D42" w:rsidP="005663B8">
      <w:pPr>
        <w:pStyle w:val="a4"/>
        <w:spacing w:before="0" w:beforeAutospacing="0" w:after="0" w:afterAutospacing="0" w:line="276" w:lineRule="auto"/>
        <w:ind w:firstLine="709"/>
        <w:jc w:val="both"/>
        <w:textAlignment w:val="top"/>
        <w:rPr>
          <w:sz w:val="28"/>
          <w:szCs w:val="28"/>
        </w:rPr>
      </w:pPr>
      <w:r w:rsidRPr="009A14A3">
        <w:rPr>
          <w:sz w:val="28"/>
          <w:szCs w:val="28"/>
        </w:rPr>
        <w:t>В последние годы коллектив Санкт-Петербургского университета, используя новые возможности и преодолевая многочисленные трудности, делает все от него зависящее, чтобы сохранить и утвердить свое лидирующее положение в российской высшей школе. В это сложное время были созданы новые факультеты, кафедры, лаборатории, учебные и научные центры. Его уникальные научно-педагогические школы не только доказали свою жизнеспособность, но и получили дальнейшее развитие. Учитывая особую значимость Санкт-Петербургского государственного университета как российского и международного центра образования, науки и культуры. Сегодня Санкт-Петербургский университет — это научно-образовательный центр мирового значения. СПбГУ постоянно расширяет и наращивает базу для развития научной и учебной деятельности: создан уникальный Научный парк, постоянно пополняется богатейшая Научная библиотека им. М. Горького, лучшая университетская библиотека России, открыт комплекс музеев и многое другое.</w:t>
      </w:r>
    </w:p>
    <w:p w:rsidR="00454D42" w:rsidRPr="009A14A3" w:rsidRDefault="00454D42" w:rsidP="005663B8">
      <w:pPr>
        <w:pStyle w:val="a4"/>
        <w:spacing w:before="0" w:beforeAutospacing="0" w:after="0" w:afterAutospacing="0" w:line="276" w:lineRule="auto"/>
        <w:ind w:firstLine="709"/>
        <w:jc w:val="both"/>
        <w:textAlignment w:val="top"/>
        <w:rPr>
          <w:sz w:val="28"/>
          <w:szCs w:val="28"/>
        </w:rPr>
      </w:pPr>
      <w:r w:rsidRPr="009A14A3">
        <w:rPr>
          <w:sz w:val="28"/>
          <w:szCs w:val="28"/>
        </w:rPr>
        <w:t xml:space="preserve">Ученые СПбГУ ведут научные исследования практически во всех областях знаний, осуществляют экспертную и консультационную деятельность, активно сотрудничают с коллегами в России и за рубежом. </w:t>
      </w:r>
    </w:p>
    <w:p w:rsidR="00454D42" w:rsidRPr="009A14A3" w:rsidRDefault="00454D42" w:rsidP="005663B8">
      <w:pPr>
        <w:pStyle w:val="a4"/>
        <w:spacing w:before="0" w:beforeAutospacing="0" w:after="0" w:afterAutospacing="0" w:line="276" w:lineRule="auto"/>
        <w:ind w:firstLine="709"/>
        <w:jc w:val="both"/>
        <w:textAlignment w:val="top"/>
        <w:rPr>
          <w:sz w:val="28"/>
          <w:szCs w:val="28"/>
        </w:rPr>
      </w:pPr>
      <w:r w:rsidRPr="009A14A3">
        <w:rPr>
          <w:sz w:val="28"/>
          <w:szCs w:val="28"/>
        </w:rPr>
        <w:t xml:space="preserve">В 2015 году СПбГУ впервые вошел в мировой репутационный рейтинг университетов Times Higher Education и сразу попал в группу вузов, </w:t>
      </w:r>
      <w:r w:rsidRPr="009A14A3">
        <w:rPr>
          <w:sz w:val="28"/>
          <w:szCs w:val="28"/>
        </w:rPr>
        <w:lastRenderedPageBreak/>
        <w:t>занимающих 71–80 места, в числе 100 наиболее авторитетных и престижных университетов мира с лучшей академической репутацией.</w:t>
      </w:r>
    </w:p>
    <w:p w:rsidR="0052722C" w:rsidRDefault="0052722C" w:rsidP="005663B8">
      <w:pPr>
        <w:spacing w:after="0"/>
        <w:ind w:firstLine="709"/>
        <w:jc w:val="both"/>
        <w:rPr>
          <w:rFonts w:ascii="Times New Roman" w:eastAsia="Times New Roman" w:hAnsi="Times New Roman" w:cs="Times New Roman"/>
          <w:b/>
          <w:bCs/>
          <w:i/>
          <w:sz w:val="28"/>
          <w:szCs w:val="28"/>
          <w:lang w:eastAsia="ru-RU"/>
        </w:rPr>
      </w:pPr>
    </w:p>
    <w:p w:rsidR="00454D42" w:rsidRDefault="00454D42" w:rsidP="0052722C">
      <w:pPr>
        <w:spacing w:after="0"/>
        <w:jc w:val="center"/>
        <w:rPr>
          <w:rFonts w:ascii="Times New Roman" w:eastAsia="Times New Roman" w:hAnsi="Times New Roman" w:cs="Times New Roman"/>
          <w:b/>
          <w:bCs/>
          <w:i/>
          <w:sz w:val="28"/>
          <w:szCs w:val="28"/>
          <w:lang w:eastAsia="ru-RU"/>
        </w:rPr>
      </w:pPr>
      <w:r w:rsidRPr="009A14A3">
        <w:rPr>
          <w:rFonts w:ascii="Times New Roman" w:eastAsia="Times New Roman" w:hAnsi="Times New Roman" w:cs="Times New Roman"/>
          <w:b/>
          <w:bCs/>
          <w:i/>
          <w:sz w:val="28"/>
          <w:szCs w:val="28"/>
          <w:lang w:eastAsia="ru-RU"/>
        </w:rPr>
        <w:t>ТОМСКИЙ ГОСУДАРСТВЕННЫЙ УНИВЕРСИТЕТ</w:t>
      </w:r>
    </w:p>
    <w:p w:rsidR="0052722C" w:rsidRPr="009A14A3" w:rsidRDefault="0052722C" w:rsidP="005663B8">
      <w:pPr>
        <w:spacing w:after="0"/>
        <w:ind w:firstLine="709"/>
        <w:jc w:val="both"/>
        <w:rPr>
          <w:rFonts w:ascii="Times New Roman" w:eastAsia="Times New Roman" w:hAnsi="Times New Roman" w:cs="Times New Roman"/>
          <w:b/>
          <w:bCs/>
          <w:i/>
          <w:sz w:val="28"/>
          <w:szCs w:val="28"/>
          <w:lang w:eastAsia="ru-RU"/>
        </w:rPr>
      </w:pPr>
    </w:p>
    <w:p w:rsidR="00454D42" w:rsidRPr="009A14A3" w:rsidRDefault="00454D42" w:rsidP="0052722C">
      <w:pPr>
        <w:spacing w:after="0"/>
        <w:ind w:firstLine="1843"/>
        <w:jc w:val="both"/>
        <w:rPr>
          <w:rFonts w:ascii="Times New Roman" w:eastAsia="Times New Roman" w:hAnsi="Times New Roman" w:cs="Times New Roman"/>
          <w:b/>
          <w:bCs/>
          <w:i/>
          <w:sz w:val="28"/>
          <w:szCs w:val="28"/>
          <w:lang w:eastAsia="ru-RU"/>
        </w:rPr>
      </w:pPr>
      <w:r w:rsidRPr="009A14A3">
        <w:rPr>
          <w:rFonts w:ascii="Times New Roman" w:hAnsi="Times New Roman" w:cs="Times New Roman"/>
          <w:noProof/>
          <w:sz w:val="28"/>
          <w:szCs w:val="28"/>
          <w:lang w:eastAsia="ru-RU"/>
        </w:rPr>
        <w:drawing>
          <wp:inline distT="0" distB="0" distL="0" distR="0">
            <wp:extent cx="3419475" cy="1923742"/>
            <wp:effectExtent l="0" t="0" r="0" b="0"/>
            <wp:docPr id="4" name="Рисунок 4" descr="https://im0-tub-ru.yandex.net/i?id=fb124a3a3e05d7039920d81d13857d91-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0-tub-ru.yandex.net/i?id=fb124a3a3e05d7039920d81d13857d91-l&amp;n=13"/>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3297" cy="1925892"/>
                    </a:xfrm>
                    <a:prstGeom prst="rect">
                      <a:avLst/>
                    </a:prstGeom>
                    <a:noFill/>
                    <a:ln>
                      <a:noFill/>
                    </a:ln>
                  </pic:spPr>
                </pic:pic>
              </a:graphicData>
            </a:graphic>
          </wp:inline>
        </w:drawing>
      </w:r>
    </w:p>
    <w:p w:rsidR="0052722C" w:rsidRDefault="0052722C" w:rsidP="005663B8">
      <w:pPr>
        <w:pStyle w:val="a4"/>
        <w:shd w:val="clear" w:color="auto" w:fill="FFFFFF"/>
        <w:spacing w:before="0" w:beforeAutospacing="0" w:after="0" w:afterAutospacing="0" w:line="276" w:lineRule="auto"/>
        <w:ind w:firstLine="709"/>
        <w:jc w:val="both"/>
        <w:textAlignment w:val="baseline"/>
        <w:rPr>
          <w:b/>
          <w:bCs/>
          <w:sz w:val="28"/>
          <w:szCs w:val="28"/>
          <w:shd w:val="clear" w:color="auto" w:fill="FFFFFF"/>
        </w:rPr>
      </w:pPr>
    </w:p>
    <w:p w:rsidR="00454D42" w:rsidRPr="009A14A3" w:rsidRDefault="00454D42" w:rsidP="005663B8">
      <w:pPr>
        <w:pStyle w:val="a4"/>
        <w:shd w:val="clear" w:color="auto" w:fill="FFFFFF"/>
        <w:spacing w:before="0" w:beforeAutospacing="0" w:after="0" w:afterAutospacing="0" w:line="276" w:lineRule="auto"/>
        <w:ind w:firstLine="709"/>
        <w:jc w:val="both"/>
        <w:textAlignment w:val="baseline"/>
        <w:rPr>
          <w:sz w:val="28"/>
          <w:szCs w:val="28"/>
          <w:shd w:val="clear" w:color="auto" w:fill="FFFFFF"/>
        </w:rPr>
      </w:pPr>
      <w:r w:rsidRPr="0052722C">
        <w:rPr>
          <w:bCs/>
          <w:sz w:val="28"/>
          <w:szCs w:val="28"/>
          <w:shd w:val="clear" w:color="auto" w:fill="FFFFFF"/>
        </w:rPr>
        <w:t>Томский</w:t>
      </w:r>
      <w:r w:rsidR="00537B1A" w:rsidRPr="0052722C">
        <w:rPr>
          <w:bCs/>
          <w:sz w:val="28"/>
          <w:szCs w:val="28"/>
          <w:shd w:val="clear" w:color="auto" w:fill="FFFFFF"/>
        </w:rPr>
        <w:t xml:space="preserve"> </w:t>
      </w:r>
      <w:r w:rsidRPr="0052722C">
        <w:rPr>
          <w:bCs/>
          <w:sz w:val="28"/>
          <w:szCs w:val="28"/>
          <w:shd w:val="clear" w:color="auto" w:fill="FFFFFF"/>
        </w:rPr>
        <w:t>государственный</w:t>
      </w:r>
      <w:r w:rsidR="00537B1A" w:rsidRPr="0052722C">
        <w:rPr>
          <w:bCs/>
          <w:sz w:val="28"/>
          <w:szCs w:val="28"/>
          <w:shd w:val="clear" w:color="auto" w:fill="FFFFFF"/>
        </w:rPr>
        <w:t xml:space="preserve"> </w:t>
      </w:r>
      <w:r w:rsidRPr="0052722C">
        <w:rPr>
          <w:bCs/>
          <w:sz w:val="28"/>
          <w:szCs w:val="28"/>
          <w:shd w:val="clear" w:color="auto" w:fill="FFFFFF"/>
        </w:rPr>
        <w:t>университет</w:t>
      </w:r>
      <w:r w:rsidRPr="0052722C">
        <w:rPr>
          <w:sz w:val="28"/>
          <w:szCs w:val="28"/>
          <w:shd w:val="clear" w:color="auto" w:fill="FFFFFF"/>
        </w:rPr>
        <w:t> </w:t>
      </w:r>
      <w:r w:rsidR="00537B1A" w:rsidRPr="0052722C">
        <w:rPr>
          <w:sz w:val="28"/>
          <w:szCs w:val="28"/>
          <w:shd w:val="clear" w:color="auto" w:fill="FFFFFF"/>
        </w:rPr>
        <w:t>-</w:t>
      </w:r>
      <w:r w:rsidR="00537B1A" w:rsidRPr="0052722C">
        <w:rPr>
          <w:bCs/>
          <w:sz w:val="28"/>
          <w:szCs w:val="28"/>
          <w:shd w:val="clear" w:color="auto" w:fill="FFFFFF"/>
        </w:rPr>
        <w:t xml:space="preserve"> </w:t>
      </w:r>
      <w:r w:rsidRPr="0052722C">
        <w:rPr>
          <w:bCs/>
          <w:sz w:val="28"/>
          <w:szCs w:val="28"/>
          <w:shd w:val="clear" w:color="auto" w:fill="FFFFFF"/>
        </w:rPr>
        <w:t>Tomsk State University</w:t>
      </w:r>
      <w:r w:rsidRPr="0052722C">
        <w:rPr>
          <w:sz w:val="28"/>
          <w:szCs w:val="28"/>
          <w:shd w:val="clear" w:color="auto" w:fill="FFFFFF"/>
        </w:rPr>
        <w:t> (</w:t>
      </w:r>
      <w:r w:rsidRPr="0052722C">
        <w:rPr>
          <w:bCs/>
          <w:sz w:val="28"/>
          <w:szCs w:val="28"/>
          <w:shd w:val="clear" w:color="auto" w:fill="FFFFFF"/>
        </w:rPr>
        <w:t>TSU</w:t>
      </w:r>
      <w:r w:rsidRPr="0052722C">
        <w:rPr>
          <w:sz w:val="28"/>
          <w:szCs w:val="28"/>
          <w:shd w:val="clear" w:color="auto" w:fill="FFFFFF"/>
        </w:rPr>
        <w:t>) -</w:t>
      </w:r>
      <w:r w:rsidRPr="009A14A3">
        <w:rPr>
          <w:sz w:val="28"/>
          <w:szCs w:val="28"/>
          <w:shd w:val="clear" w:color="auto" w:fill="FFFFFF"/>
        </w:rPr>
        <w:t xml:space="preserve"> государственное высшее учебное заведение в России. История TSU берёт начало ещё с 1880 года. Главное здание университета расположено в Томске на территории кампуса городского типа.</w:t>
      </w:r>
      <w:r w:rsidR="00537B1A" w:rsidRPr="009A14A3">
        <w:rPr>
          <w:sz w:val="28"/>
          <w:szCs w:val="28"/>
          <w:shd w:val="clear" w:color="auto" w:fill="FFFFFF"/>
        </w:rPr>
        <w:t xml:space="preserve"> </w:t>
      </w:r>
      <w:r w:rsidRPr="009A14A3">
        <w:rPr>
          <w:sz w:val="28"/>
          <w:szCs w:val="28"/>
        </w:rPr>
        <w:t>Мысль об открытии университета в Сибири впервые была высказана в 1803 году.</w:t>
      </w:r>
      <w:r w:rsidR="00537B1A" w:rsidRPr="009A14A3">
        <w:rPr>
          <w:sz w:val="28"/>
          <w:szCs w:val="28"/>
          <w:shd w:val="clear" w:color="auto" w:fill="FFFFFF"/>
        </w:rPr>
        <w:t xml:space="preserve"> </w:t>
      </w:r>
      <w:r w:rsidRPr="009A14A3">
        <w:rPr>
          <w:sz w:val="28"/>
          <w:szCs w:val="28"/>
        </w:rPr>
        <w:t>Основание университету в </w:t>
      </w:r>
      <w:r w:rsidRPr="009A14A3">
        <w:rPr>
          <w:rFonts w:eastAsiaTheme="majorEastAsia"/>
          <w:sz w:val="28"/>
          <w:szCs w:val="28"/>
        </w:rPr>
        <w:t>Томске</w:t>
      </w:r>
      <w:r w:rsidRPr="009A14A3">
        <w:rPr>
          <w:sz w:val="28"/>
          <w:szCs w:val="28"/>
        </w:rPr>
        <w:t> в составе четырёх факультетов (историко-филологического, физико-математического, юридического и медицинского) было положено постановлением </w:t>
      </w:r>
      <w:r w:rsidRPr="009A14A3">
        <w:rPr>
          <w:rFonts w:eastAsiaTheme="majorEastAsia"/>
          <w:sz w:val="28"/>
          <w:szCs w:val="28"/>
        </w:rPr>
        <w:t>Государственного совета Российской империи</w:t>
      </w:r>
      <w:r w:rsidRPr="009A14A3">
        <w:rPr>
          <w:sz w:val="28"/>
          <w:szCs w:val="28"/>
        </w:rPr>
        <w:t> от 16(28) мая </w:t>
      </w:r>
      <w:r w:rsidRPr="009A14A3">
        <w:rPr>
          <w:rFonts w:eastAsiaTheme="majorEastAsia"/>
          <w:sz w:val="28"/>
          <w:szCs w:val="28"/>
        </w:rPr>
        <w:t>1878 года</w:t>
      </w:r>
      <w:r w:rsidRPr="009A14A3">
        <w:rPr>
          <w:sz w:val="28"/>
          <w:szCs w:val="28"/>
        </w:rPr>
        <w:t xml:space="preserve">. </w:t>
      </w:r>
      <w:r w:rsidR="00537B1A" w:rsidRPr="009A14A3">
        <w:rPr>
          <w:sz w:val="28"/>
          <w:szCs w:val="28"/>
          <w:shd w:val="clear" w:color="auto" w:fill="FFFFFF"/>
        </w:rPr>
        <w:t xml:space="preserve"> </w:t>
      </w:r>
      <w:r w:rsidRPr="009A14A3">
        <w:rPr>
          <w:sz w:val="28"/>
          <w:szCs w:val="28"/>
        </w:rPr>
        <w:t>Проект зданий Университета был выполнен петербургским академиком архитектуры </w:t>
      </w:r>
      <w:r w:rsidRPr="009A14A3">
        <w:rPr>
          <w:rFonts w:eastAsiaTheme="majorEastAsia"/>
          <w:sz w:val="28"/>
          <w:szCs w:val="28"/>
        </w:rPr>
        <w:t>А. К. Бруни</w:t>
      </w:r>
      <w:r w:rsidRPr="009A14A3">
        <w:rPr>
          <w:sz w:val="28"/>
          <w:szCs w:val="28"/>
        </w:rPr>
        <w:t> и творчески воплощён томским архитектором </w:t>
      </w:r>
      <w:r w:rsidRPr="009A14A3">
        <w:rPr>
          <w:rFonts w:eastAsiaTheme="majorEastAsia"/>
          <w:sz w:val="28"/>
          <w:szCs w:val="28"/>
        </w:rPr>
        <w:t>П. П. Нарановичем</w:t>
      </w:r>
      <w:r w:rsidRPr="009A14A3">
        <w:rPr>
          <w:sz w:val="28"/>
          <w:szCs w:val="28"/>
        </w:rPr>
        <w:t>.</w:t>
      </w:r>
      <w:r w:rsidR="00537B1A" w:rsidRPr="009A14A3">
        <w:rPr>
          <w:sz w:val="28"/>
          <w:szCs w:val="28"/>
          <w:shd w:val="clear" w:color="auto" w:fill="FFFFFF"/>
        </w:rPr>
        <w:t xml:space="preserve"> </w:t>
      </w:r>
      <w:r w:rsidRPr="009A14A3">
        <w:rPr>
          <w:sz w:val="28"/>
          <w:szCs w:val="28"/>
        </w:rPr>
        <w:t>Недостаточное финансирование вызвало задержку открытия университета и дало аргументы противникам университета. Так, </w:t>
      </w:r>
      <w:r w:rsidRPr="009A14A3">
        <w:rPr>
          <w:rFonts w:eastAsiaTheme="majorEastAsia"/>
          <w:sz w:val="28"/>
          <w:szCs w:val="28"/>
        </w:rPr>
        <w:t>К. П. Победоносцев</w:t>
      </w:r>
      <w:r w:rsidRPr="009A14A3">
        <w:rPr>
          <w:sz w:val="28"/>
          <w:szCs w:val="28"/>
        </w:rPr>
        <w:t> докладывал императору </w:t>
      </w:r>
      <w:r w:rsidRPr="009A14A3">
        <w:rPr>
          <w:rFonts w:eastAsiaTheme="majorEastAsia"/>
          <w:sz w:val="28"/>
          <w:szCs w:val="28"/>
        </w:rPr>
        <w:t>Александру III</w:t>
      </w:r>
      <w:r w:rsidRPr="009A14A3">
        <w:rPr>
          <w:sz w:val="28"/>
          <w:szCs w:val="28"/>
        </w:rPr>
        <w:t>: «</w:t>
      </w:r>
      <w:r w:rsidRPr="009A14A3">
        <w:rPr>
          <w:i/>
          <w:iCs/>
          <w:sz w:val="28"/>
          <w:szCs w:val="28"/>
        </w:rPr>
        <w:t>Мысль об учреждении университета в Сибири (возникшую в период совершенного оскудения и падения наших университетов) я с самого начала называл несчастною и фальшивою; но сначала не хотели меня и слушать, а потом хотя и соглашались со мной, но возражали: „Что же делать? Правительство зашло уже слишком далеко; им обещано; приняты значительные пожертвования на сумму до 900 т.р.; построен большой дом; всё готово; нельзя идти назад“. &lt;…&gt; Каких профессоров достанут в Сибири, когда и для здешних университетов не знают, где достать серьёзных и надёжных людей, особливо юристов? &lt;…&gt; Общество томское состоит из всякого сброда; можно только представить, как оно воздействует на университет и как университет на нём отразится</w:t>
      </w:r>
      <w:r w:rsidRPr="009A14A3">
        <w:rPr>
          <w:sz w:val="28"/>
          <w:szCs w:val="28"/>
        </w:rPr>
        <w:t xml:space="preserve">». Однако исключительно </w:t>
      </w:r>
      <w:r w:rsidRPr="009A14A3">
        <w:rPr>
          <w:sz w:val="28"/>
          <w:szCs w:val="28"/>
        </w:rPr>
        <w:lastRenderedPageBreak/>
        <w:t>благодаря твёрдой позиции министра народного просвещения Российской империи </w:t>
      </w:r>
      <w:r w:rsidRPr="009A14A3">
        <w:rPr>
          <w:rFonts w:eastAsiaTheme="majorEastAsia"/>
          <w:sz w:val="28"/>
          <w:szCs w:val="28"/>
        </w:rPr>
        <w:t>И. Д. Делянова</w:t>
      </w:r>
      <w:r w:rsidRPr="009A14A3">
        <w:rPr>
          <w:sz w:val="28"/>
          <w:szCs w:val="28"/>
        </w:rPr>
        <w:t> было принято высочайшее решение в пользу безусловного открытия Университета в Томске.</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 1880 году членом строительного комитета для возведения здания основываемого в Томске Сибирского университета был назначен и командирован в Томск </w:t>
      </w:r>
      <w:r w:rsidRPr="009A14A3">
        <w:rPr>
          <w:rFonts w:eastAsiaTheme="majorEastAsia"/>
          <w:sz w:val="28"/>
          <w:szCs w:val="28"/>
        </w:rPr>
        <w:t>В. М. Флоринский</w:t>
      </w:r>
      <w:r w:rsidRPr="009A14A3">
        <w:rPr>
          <w:sz w:val="28"/>
          <w:szCs w:val="28"/>
        </w:rPr>
        <w:t>. В период с 1885 по 1898 год он служит попечителем Западно-Сибирского учебного округа и осуществляет общее руководство делом создания Университета.</w:t>
      </w:r>
    </w:p>
    <w:p w:rsidR="00454D42" w:rsidRPr="009A14A3" w:rsidRDefault="00454D42" w:rsidP="005663B8">
      <w:pPr>
        <w:shd w:val="clear" w:color="auto" w:fill="F8F9FA"/>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rPr>
        <w:t>Церемония закладки университета, 1880 год.</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Университет был заложен 26 августа </w:t>
      </w:r>
      <w:r w:rsidRPr="009A14A3">
        <w:rPr>
          <w:rFonts w:eastAsiaTheme="majorEastAsia"/>
          <w:sz w:val="28"/>
          <w:szCs w:val="28"/>
        </w:rPr>
        <w:t>1880 года</w:t>
      </w:r>
      <w:r w:rsidRPr="009A14A3">
        <w:rPr>
          <w:sz w:val="28"/>
          <w:szCs w:val="28"/>
        </w:rPr>
        <w:t> и открыт </w:t>
      </w:r>
      <w:r w:rsidRPr="009A14A3">
        <w:rPr>
          <w:rFonts w:eastAsiaTheme="majorEastAsia"/>
          <w:sz w:val="28"/>
          <w:szCs w:val="28"/>
        </w:rPr>
        <w:t>22 июля</w:t>
      </w:r>
      <w:r w:rsidRPr="009A14A3">
        <w:rPr>
          <w:sz w:val="28"/>
          <w:szCs w:val="28"/>
        </w:rPr>
        <w:t> </w:t>
      </w:r>
      <w:r w:rsidRPr="009A14A3">
        <w:rPr>
          <w:rFonts w:eastAsiaTheme="majorEastAsia"/>
          <w:sz w:val="28"/>
          <w:szCs w:val="28"/>
        </w:rPr>
        <w:t>1888 года</w:t>
      </w:r>
      <w:r w:rsidRPr="009A14A3">
        <w:rPr>
          <w:sz w:val="28"/>
          <w:szCs w:val="28"/>
        </w:rPr>
        <w:t>, с одним факультетом — медицинским (в </w:t>
      </w:r>
      <w:r w:rsidRPr="009A14A3">
        <w:rPr>
          <w:rFonts w:eastAsiaTheme="majorEastAsia"/>
          <w:sz w:val="28"/>
          <w:szCs w:val="28"/>
        </w:rPr>
        <w:t>1930 году</w:t>
      </w:r>
      <w:r w:rsidRPr="009A14A3">
        <w:rPr>
          <w:sz w:val="28"/>
          <w:szCs w:val="28"/>
        </w:rPr>
        <w:t> этот факультет был преобразован в </w:t>
      </w:r>
      <w:r w:rsidRPr="009A14A3">
        <w:rPr>
          <w:rFonts w:eastAsiaTheme="majorEastAsia"/>
          <w:sz w:val="28"/>
          <w:szCs w:val="28"/>
        </w:rPr>
        <w:t>Томский медицинский институт</w:t>
      </w:r>
      <w:r w:rsidRPr="009A14A3">
        <w:rPr>
          <w:sz w:val="28"/>
          <w:szCs w:val="28"/>
        </w:rPr>
        <w:t>), который возглавил </w:t>
      </w:r>
      <w:r w:rsidRPr="009A14A3">
        <w:rPr>
          <w:rFonts w:eastAsiaTheme="majorEastAsia"/>
          <w:sz w:val="28"/>
          <w:szCs w:val="28"/>
        </w:rPr>
        <w:t>А. С. Догель</w:t>
      </w:r>
      <w:r w:rsidRPr="009A14A3">
        <w:rPr>
          <w:sz w:val="28"/>
          <w:szCs w:val="28"/>
        </w:rPr>
        <w:t>.</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b/>
          <w:bCs/>
          <w:sz w:val="28"/>
          <w:szCs w:val="28"/>
          <w:shd w:val="clear" w:color="auto" w:fill="FFFFFF"/>
        </w:rPr>
        <w:t>Рейтинг университета.</w:t>
      </w:r>
      <w:r w:rsidRPr="009A14A3">
        <w:rPr>
          <w:sz w:val="28"/>
          <w:szCs w:val="28"/>
          <w:shd w:val="clear" w:color="auto" w:fill="FFFFFF"/>
        </w:rPr>
        <w:t> Tomsk State University вошел в десятку лучших высших учебных заведений России. Университет ежегодно входит в топ 5% лидирующих вузов на планете. Будучи средним по размерам вузом, Томский государственный университет вмещает более 9 тысяч студентов. Кроме местных граждан в вуз могут поступать и иностранные граждане. Среди студентов примерно каждый 7-й учащийся - иностранный гражданин. Академический состав университета включает 1300 учителей. Вуз активно принимает участие в международных программах обмена, предназначенных для студентов и академического состава вуза. Университет имеет страницы в </w:t>
      </w:r>
      <w:hyperlink r:id="rId35" w:history="1">
        <w:r w:rsidRPr="009A14A3">
          <w:rPr>
            <w:rStyle w:val="a5"/>
            <w:rFonts w:eastAsiaTheme="majorEastAsia"/>
            <w:color w:val="auto"/>
            <w:sz w:val="28"/>
            <w:szCs w:val="28"/>
            <w:shd w:val="clear" w:color="auto" w:fill="FFFFFF"/>
          </w:rPr>
          <w:t>Twitter</w:t>
        </w:r>
      </w:hyperlink>
      <w:r w:rsidRPr="009A14A3">
        <w:rPr>
          <w:sz w:val="28"/>
          <w:szCs w:val="28"/>
          <w:shd w:val="clear" w:color="auto" w:fill="FFFFFF"/>
        </w:rPr>
        <w:t>, </w:t>
      </w:r>
      <w:hyperlink r:id="rId36" w:history="1">
        <w:r w:rsidRPr="009A14A3">
          <w:rPr>
            <w:rStyle w:val="a5"/>
            <w:rFonts w:eastAsiaTheme="majorEastAsia"/>
            <w:color w:val="auto"/>
            <w:sz w:val="28"/>
            <w:szCs w:val="28"/>
            <w:shd w:val="clear" w:color="auto" w:fill="FFFFFF"/>
          </w:rPr>
          <w:t>Facebook</w:t>
        </w:r>
      </w:hyperlink>
      <w:r w:rsidRPr="009A14A3">
        <w:rPr>
          <w:sz w:val="28"/>
          <w:szCs w:val="28"/>
          <w:shd w:val="clear" w:color="auto" w:fill="FFFFFF"/>
        </w:rPr>
        <w:t>, где можно подробнее узнать о жизни университета.</w:t>
      </w:r>
    </w:p>
    <w:p w:rsidR="00454D42" w:rsidRPr="009A14A3" w:rsidRDefault="00454D42" w:rsidP="005663B8">
      <w:pPr>
        <w:pStyle w:val="a4"/>
        <w:shd w:val="clear" w:color="auto" w:fill="FFFFFF"/>
        <w:spacing w:before="0" w:beforeAutospacing="0" w:after="0" w:afterAutospacing="0" w:line="276" w:lineRule="auto"/>
        <w:ind w:firstLine="709"/>
        <w:jc w:val="both"/>
        <w:textAlignment w:val="baseline"/>
        <w:rPr>
          <w:sz w:val="28"/>
          <w:szCs w:val="28"/>
          <w:shd w:val="clear" w:color="auto" w:fill="FFFFFF"/>
          <w:lang w:val="en-US"/>
        </w:rPr>
      </w:pPr>
      <w:r w:rsidRPr="009A14A3">
        <w:rPr>
          <w:sz w:val="28"/>
          <w:szCs w:val="28"/>
          <w:shd w:val="clear" w:color="auto" w:fill="FFFFFF"/>
        </w:rPr>
        <w:t xml:space="preserve">Учебное заведение располагает собственной библиотекой. </w:t>
      </w:r>
      <w:r w:rsidRPr="009A14A3">
        <w:rPr>
          <w:sz w:val="28"/>
          <w:szCs w:val="28"/>
          <w:shd w:val="clear" w:color="auto" w:fill="FFFFFF"/>
          <w:lang w:val="en-US"/>
        </w:rPr>
        <w:t xml:space="preserve">Tomsk State University </w:t>
      </w:r>
      <w:r w:rsidRPr="009A14A3">
        <w:rPr>
          <w:sz w:val="28"/>
          <w:szCs w:val="28"/>
          <w:shd w:val="clear" w:color="auto" w:fill="FFFFFF"/>
        </w:rPr>
        <w:t>является</w:t>
      </w:r>
      <w:r w:rsidRPr="009A14A3">
        <w:rPr>
          <w:sz w:val="28"/>
          <w:szCs w:val="28"/>
          <w:shd w:val="clear" w:color="auto" w:fill="FFFFFF"/>
          <w:lang w:val="en-US"/>
        </w:rPr>
        <w:t xml:space="preserve"> </w:t>
      </w:r>
      <w:r w:rsidRPr="009A14A3">
        <w:rPr>
          <w:sz w:val="28"/>
          <w:szCs w:val="28"/>
          <w:shd w:val="clear" w:color="auto" w:fill="FFFFFF"/>
        </w:rPr>
        <w:t>одним</w:t>
      </w:r>
      <w:r w:rsidRPr="009A14A3">
        <w:rPr>
          <w:sz w:val="28"/>
          <w:szCs w:val="28"/>
          <w:shd w:val="clear" w:color="auto" w:fill="FFFFFF"/>
          <w:lang w:val="en-US"/>
        </w:rPr>
        <w:t xml:space="preserve"> </w:t>
      </w:r>
      <w:r w:rsidRPr="009A14A3">
        <w:rPr>
          <w:sz w:val="28"/>
          <w:szCs w:val="28"/>
          <w:shd w:val="clear" w:color="auto" w:fill="FFFFFF"/>
        </w:rPr>
        <w:t>из</w:t>
      </w:r>
      <w:r w:rsidRPr="009A14A3">
        <w:rPr>
          <w:sz w:val="28"/>
          <w:szCs w:val="28"/>
          <w:shd w:val="clear" w:color="auto" w:fill="FFFFFF"/>
          <w:lang w:val="en-US"/>
        </w:rPr>
        <w:t xml:space="preserve"> </w:t>
      </w:r>
      <w:r w:rsidRPr="009A14A3">
        <w:rPr>
          <w:sz w:val="28"/>
          <w:szCs w:val="28"/>
          <w:shd w:val="clear" w:color="auto" w:fill="FFFFFF"/>
        </w:rPr>
        <w:t>вузов</w:t>
      </w:r>
      <w:r w:rsidRPr="009A14A3">
        <w:rPr>
          <w:sz w:val="28"/>
          <w:szCs w:val="28"/>
          <w:shd w:val="clear" w:color="auto" w:fill="FFFFFF"/>
          <w:lang w:val="en-US"/>
        </w:rPr>
        <w:t xml:space="preserve">, </w:t>
      </w:r>
      <w:r w:rsidRPr="009A14A3">
        <w:rPr>
          <w:sz w:val="28"/>
          <w:szCs w:val="28"/>
          <w:shd w:val="clear" w:color="auto" w:fill="FFFFFF"/>
        </w:rPr>
        <w:t>входящих</w:t>
      </w:r>
      <w:r w:rsidRPr="009A14A3">
        <w:rPr>
          <w:sz w:val="28"/>
          <w:szCs w:val="28"/>
          <w:shd w:val="clear" w:color="auto" w:fill="FFFFFF"/>
          <w:lang w:val="en-US"/>
        </w:rPr>
        <w:t xml:space="preserve"> </w:t>
      </w:r>
      <w:r w:rsidRPr="009A14A3">
        <w:rPr>
          <w:sz w:val="28"/>
          <w:szCs w:val="28"/>
          <w:shd w:val="clear" w:color="auto" w:fill="FFFFFF"/>
        </w:rPr>
        <w:t>в</w:t>
      </w:r>
      <w:r w:rsidRPr="009A14A3">
        <w:rPr>
          <w:sz w:val="28"/>
          <w:szCs w:val="28"/>
          <w:shd w:val="clear" w:color="auto" w:fill="FFFFFF"/>
          <w:lang w:val="en-US"/>
        </w:rPr>
        <w:t xml:space="preserve"> </w:t>
      </w:r>
      <w:r w:rsidRPr="009A14A3">
        <w:rPr>
          <w:sz w:val="28"/>
          <w:szCs w:val="28"/>
          <w:shd w:val="clear" w:color="auto" w:fill="FFFFFF"/>
        </w:rPr>
        <w:t>сеть</w:t>
      </w:r>
      <w:r w:rsidRPr="009A14A3">
        <w:rPr>
          <w:sz w:val="28"/>
          <w:szCs w:val="28"/>
          <w:shd w:val="clear" w:color="auto" w:fill="FFFFFF"/>
          <w:lang w:val="en-US"/>
        </w:rPr>
        <w:t xml:space="preserve"> «European University Association (EUA)».</w:t>
      </w:r>
    </w:p>
    <w:p w:rsidR="00454D42" w:rsidRPr="009A14A3" w:rsidRDefault="00454D42" w:rsidP="005663B8">
      <w:pPr>
        <w:pStyle w:val="a4"/>
        <w:shd w:val="clear" w:color="auto" w:fill="FFFFFF"/>
        <w:spacing w:before="0" w:beforeAutospacing="0" w:after="0" w:afterAutospacing="0" w:line="276" w:lineRule="auto"/>
        <w:ind w:firstLine="709"/>
        <w:jc w:val="both"/>
        <w:textAlignment w:val="baseline"/>
        <w:rPr>
          <w:b/>
          <w:sz w:val="28"/>
          <w:szCs w:val="28"/>
          <w:lang w:val="en-US"/>
        </w:rPr>
      </w:pPr>
    </w:p>
    <w:p w:rsidR="00454D42" w:rsidRPr="009A14A3" w:rsidRDefault="00454D42" w:rsidP="0052722C">
      <w:pPr>
        <w:pStyle w:val="a4"/>
        <w:shd w:val="clear" w:color="auto" w:fill="FFFFFF"/>
        <w:spacing w:before="0" w:beforeAutospacing="0" w:after="0" w:afterAutospacing="0" w:line="276" w:lineRule="auto"/>
        <w:jc w:val="center"/>
        <w:textAlignment w:val="baseline"/>
        <w:rPr>
          <w:b/>
          <w:i/>
          <w:iCs/>
          <w:sz w:val="28"/>
          <w:szCs w:val="28"/>
        </w:rPr>
      </w:pPr>
      <w:r w:rsidRPr="009A14A3">
        <w:rPr>
          <w:b/>
          <w:i/>
          <w:iCs/>
          <w:sz w:val="28"/>
          <w:szCs w:val="28"/>
        </w:rPr>
        <w:t>ДОНСКОЙ ГОСУДАРСТВЕННЫЙ ТЕХНИЧЕСКИЙ УНИВЕРСИТЕТ</w:t>
      </w:r>
    </w:p>
    <w:p w:rsidR="0052722C" w:rsidRDefault="0052722C" w:rsidP="0052722C">
      <w:pPr>
        <w:pStyle w:val="a4"/>
        <w:shd w:val="clear" w:color="auto" w:fill="FFFFFF"/>
        <w:spacing w:before="0" w:beforeAutospacing="0" w:after="0" w:afterAutospacing="0" w:line="276" w:lineRule="auto"/>
        <w:jc w:val="both"/>
        <w:textAlignment w:val="baseline"/>
        <w:rPr>
          <w:sz w:val="28"/>
          <w:szCs w:val="28"/>
        </w:rPr>
      </w:pPr>
    </w:p>
    <w:p w:rsidR="00240357" w:rsidRDefault="00240357" w:rsidP="00240357">
      <w:pPr>
        <w:shd w:val="clear" w:color="auto" w:fill="FFFFFF"/>
        <w:spacing w:after="0"/>
        <w:jc w:val="center"/>
        <w:rPr>
          <w:rFonts w:ascii="Times New Roman" w:eastAsia="Times New Roman" w:hAnsi="Times New Roman" w:cs="Times New Roman"/>
          <w:sz w:val="28"/>
          <w:szCs w:val="28"/>
          <w:lang w:eastAsia="ru-RU"/>
        </w:rPr>
      </w:pPr>
      <w:r w:rsidRPr="009A14A3">
        <w:rPr>
          <w:noProof/>
          <w:sz w:val="28"/>
          <w:szCs w:val="28"/>
          <w:lang w:eastAsia="ru-RU"/>
        </w:rPr>
        <w:drawing>
          <wp:inline distT="0" distB="0" distL="0" distR="0">
            <wp:extent cx="3495675" cy="2312263"/>
            <wp:effectExtent l="0" t="0" r="0" b="0"/>
            <wp:docPr id="5" name="Рисунок 5" descr="https://avatars.mds.yandex.net/get-zen_doc/2455156/pub_5f2ee3e204621e7bdfc66915_5f2ee4c84240aa6cf04ee379/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2455156/pub_5f2ee3e204621e7bdfc66915_5f2ee4c84240aa6cf04ee379/scale_1200"/>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95058" cy="2311855"/>
                    </a:xfrm>
                    <a:prstGeom prst="rect">
                      <a:avLst/>
                    </a:prstGeom>
                    <a:noFill/>
                    <a:ln>
                      <a:noFill/>
                    </a:ln>
                  </pic:spPr>
                </pic:pic>
              </a:graphicData>
            </a:graphic>
          </wp:inline>
        </w:drawing>
      </w:r>
    </w:p>
    <w:p w:rsidR="0052722C" w:rsidRPr="009A14A3" w:rsidRDefault="0052722C" w:rsidP="0052722C">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lastRenderedPageBreak/>
        <w:t>Университет является одним из крупнейших центров в РФ по подготовке иностранных граждан для обучения в вузах России. Всем иногородним и иностранным студентам университета предоставляется общежитие. Студенческий городок ДГТУ занимал I место во Всероссийском конкурсе "Лучшее студенческое общежитие".</w:t>
      </w:r>
    </w:p>
    <w:p w:rsidR="0052722C" w:rsidRDefault="0052722C" w:rsidP="0052722C">
      <w:pPr>
        <w:pStyle w:val="a4"/>
        <w:shd w:val="clear" w:color="auto" w:fill="FFFFFF"/>
        <w:spacing w:before="0" w:beforeAutospacing="0" w:after="0" w:afterAutospacing="0" w:line="276" w:lineRule="auto"/>
        <w:ind w:firstLine="709"/>
        <w:jc w:val="both"/>
        <w:textAlignment w:val="baseline"/>
        <w:rPr>
          <w:sz w:val="28"/>
          <w:szCs w:val="28"/>
        </w:rPr>
      </w:pPr>
      <w:r w:rsidRPr="009A14A3">
        <w:rPr>
          <w:sz w:val="28"/>
          <w:szCs w:val="28"/>
        </w:rPr>
        <w:t>Крупнейший в регионе научно-исследовательский центр. ДГТУ является штаб-квартирой Южного отделения Российской академии технологических наук, Северо-Кавказского отделения Российской академии проблем качества и Южно-Российского отделения международной академии экологии и безопасности жизнедеятельности.</w:t>
      </w:r>
      <w:r>
        <w:rPr>
          <w:sz w:val="28"/>
          <w:szCs w:val="28"/>
        </w:rPr>
        <w:t xml:space="preserve"> </w:t>
      </w:r>
      <w:r w:rsidRPr="009A14A3">
        <w:rPr>
          <w:sz w:val="28"/>
          <w:szCs w:val="28"/>
        </w:rPr>
        <w:t>Одним из инновационных проектов в образовательной деятельности университета является интеграция образовательного процесса и производства путем создания корпоративных кафедр с ведущими предприятиями области. В вузе их 9, основные из них: ОАО “Роствертол”, ООО ПК “НЭВЗ”, ЗАО “Медиагруппа Южный Регион”, ЮНЦ РАН и другие.</w:t>
      </w:r>
    </w:p>
    <w:p w:rsidR="0052722C" w:rsidRPr="009A14A3" w:rsidRDefault="0052722C" w:rsidP="0052722C">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Инфраструктура университета включает в себя учебные корпуса, комфортабельные общежития, физкультурно-оздоровительный комплекс с плавательным бассейном, легкоатлетический манеж, конгресс-холл, храм, комплекс "Радуга" на Черноморском побережье, две базы отдыха и многое другое.</w:t>
      </w:r>
    </w:p>
    <w:p w:rsidR="00454D42" w:rsidRDefault="00454D42" w:rsidP="005663B8">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b/>
          <w:bCs/>
          <w:sz w:val="28"/>
          <w:szCs w:val="28"/>
          <w:lang w:eastAsia="ru-RU"/>
        </w:rPr>
        <w:t>Факты:</w:t>
      </w:r>
      <w:r w:rsidRPr="009A14A3">
        <w:rPr>
          <w:rFonts w:ascii="Times New Roman" w:eastAsia="Times New Roman" w:hAnsi="Times New Roman" w:cs="Times New Roman"/>
          <w:sz w:val="28"/>
          <w:szCs w:val="28"/>
          <w:lang w:eastAsia="ru-RU"/>
        </w:rPr>
        <w:t xml:space="preserve"> </w:t>
      </w:r>
      <w:r w:rsidRPr="009A14A3">
        <w:rPr>
          <w:rFonts w:ascii="Times New Roman" w:eastAsia="Times New Roman" w:hAnsi="Times New Roman" w:cs="Times New Roman"/>
          <w:bCs/>
          <w:sz w:val="28"/>
          <w:szCs w:val="28"/>
          <w:lang w:eastAsia="ru-RU"/>
        </w:rPr>
        <w:t>более 35000</w:t>
      </w:r>
      <w:r w:rsidRPr="009A14A3">
        <w:rPr>
          <w:rFonts w:ascii="Times New Roman" w:eastAsia="Times New Roman" w:hAnsi="Times New Roman" w:cs="Times New Roman"/>
          <w:sz w:val="28"/>
          <w:szCs w:val="28"/>
          <w:lang w:eastAsia="ru-RU"/>
        </w:rPr>
        <w:t xml:space="preserve"> студентов,  </w:t>
      </w:r>
      <w:r w:rsidRPr="009A14A3">
        <w:rPr>
          <w:rFonts w:ascii="Times New Roman" w:eastAsia="Times New Roman" w:hAnsi="Times New Roman" w:cs="Times New Roman"/>
          <w:bCs/>
          <w:sz w:val="28"/>
          <w:szCs w:val="28"/>
          <w:lang w:eastAsia="ru-RU"/>
        </w:rPr>
        <w:t>более 1000</w:t>
      </w:r>
      <w:r w:rsidRPr="009A14A3">
        <w:rPr>
          <w:rFonts w:ascii="Times New Roman" w:eastAsia="Times New Roman" w:hAnsi="Times New Roman" w:cs="Times New Roman"/>
          <w:sz w:val="28"/>
          <w:szCs w:val="28"/>
          <w:lang w:eastAsia="ru-RU"/>
        </w:rPr>
        <w:t xml:space="preserve"> иностранных студентов ежегодно, </w:t>
      </w:r>
      <w:r w:rsidRPr="009A14A3">
        <w:rPr>
          <w:rFonts w:ascii="Times New Roman" w:eastAsia="Times New Roman" w:hAnsi="Times New Roman" w:cs="Times New Roman"/>
          <w:bCs/>
          <w:sz w:val="28"/>
          <w:szCs w:val="28"/>
          <w:lang w:eastAsia="ru-RU"/>
        </w:rPr>
        <w:t>5000</w:t>
      </w:r>
      <w:r w:rsidRPr="009A14A3">
        <w:rPr>
          <w:rFonts w:ascii="Times New Roman" w:eastAsia="Times New Roman" w:hAnsi="Times New Roman" w:cs="Times New Roman"/>
          <w:sz w:val="28"/>
          <w:szCs w:val="28"/>
          <w:lang w:eastAsia="ru-RU"/>
        </w:rPr>
        <w:t xml:space="preserve"> сотрудников университета, </w:t>
      </w:r>
      <w:r w:rsidRPr="009A14A3">
        <w:rPr>
          <w:rFonts w:ascii="Times New Roman" w:eastAsia="Times New Roman" w:hAnsi="Times New Roman" w:cs="Times New Roman"/>
          <w:bCs/>
          <w:sz w:val="28"/>
          <w:szCs w:val="28"/>
          <w:lang w:eastAsia="ru-RU"/>
        </w:rPr>
        <w:t>58</w:t>
      </w:r>
      <w:r w:rsidRPr="009A14A3">
        <w:rPr>
          <w:rFonts w:ascii="Times New Roman" w:eastAsia="Times New Roman" w:hAnsi="Times New Roman" w:cs="Times New Roman"/>
          <w:sz w:val="28"/>
          <w:szCs w:val="28"/>
          <w:lang w:eastAsia="ru-RU"/>
        </w:rPr>
        <w:t xml:space="preserve"> стран, сотрудничающих с университетом, </w:t>
      </w:r>
      <w:r w:rsidRPr="009A14A3">
        <w:rPr>
          <w:rFonts w:ascii="Times New Roman" w:eastAsia="Times New Roman" w:hAnsi="Times New Roman" w:cs="Times New Roman"/>
          <w:bCs/>
          <w:sz w:val="28"/>
          <w:szCs w:val="28"/>
          <w:lang w:eastAsia="ru-RU"/>
        </w:rPr>
        <w:t>200</w:t>
      </w:r>
      <w:r w:rsidRPr="009A14A3">
        <w:rPr>
          <w:rFonts w:ascii="Times New Roman" w:eastAsia="Times New Roman" w:hAnsi="Times New Roman" w:cs="Times New Roman"/>
          <w:sz w:val="28"/>
          <w:szCs w:val="28"/>
          <w:lang w:eastAsia="ru-RU"/>
        </w:rPr>
        <w:t xml:space="preserve"> направлений подготовки бакалавриата, специалитета и магистратуры, </w:t>
      </w:r>
      <w:r w:rsidRPr="009A14A3">
        <w:rPr>
          <w:rFonts w:ascii="Times New Roman" w:eastAsia="Times New Roman" w:hAnsi="Times New Roman" w:cs="Times New Roman"/>
          <w:bCs/>
          <w:sz w:val="28"/>
          <w:szCs w:val="28"/>
          <w:lang w:eastAsia="ru-RU"/>
        </w:rPr>
        <w:t>20</w:t>
      </w:r>
      <w:r w:rsidRPr="009A14A3">
        <w:rPr>
          <w:rFonts w:ascii="Times New Roman" w:eastAsia="Times New Roman" w:hAnsi="Times New Roman" w:cs="Times New Roman"/>
          <w:sz w:val="28"/>
          <w:szCs w:val="28"/>
          <w:lang w:eastAsia="ru-RU"/>
        </w:rPr>
        <w:t xml:space="preserve"> учебных корпусов, </w:t>
      </w:r>
      <w:r w:rsidRPr="009A14A3">
        <w:rPr>
          <w:rFonts w:ascii="Times New Roman" w:eastAsia="Times New Roman" w:hAnsi="Times New Roman" w:cs="Times New Roman"/>
          <w:bCs/>
          <w:sz w:val="28"/>
          <w:szCs w:val="28"/>
          <w:lang w:eastAsia="ru-RU"/>
        </w:rPr>
        <w:t>10</w:t>
      </w:r>
      <w:r w:rsidRPr="009A14A3">
        <w:rPr>
          <w:rFonts w:ascii="Times New Roman" w:eastAsia="Times New Roman" w:hAnsi="Times New Roman" w:cs="Times New Roman"/>
          <w:sz w:val="28"/>
          <w:szCs w:val="28"/>
          <w:lang w:eastAsia="ru-RU"/>
        </w:rPr>
        <w:t> общежитий.</w:t>
      </w:r>
    </w:p>
    <w:p w:rsidR="0039251A" w:rsidRPr="009A14A3" w:rsidRDefault="0039251A" w:rsidP="005663B8">
      <w:pPr>
        <w:shd w:val="clear" w:color="auto" w:fill="FFFFFF"/>
        <w:spacing w:after="0"/>
        <w:ind w:firstLine="709"/>
        <w:jc w:val="both"/>
        <w:rPr>
          <w:rFonts w:ascii="Times New Roman" w:eastAsia="Times New Roman" w:hAnsi="Times New Roman" w:cs="Times New Roman"/>
          <w:sz w:val="28"/>
          <w:szCs w:val="28"/>
          <w:lang w:eastAsia="ru-RU"/>
        </w:rPr>
      </w:pPr>
    </w:p>
    <w:p w:rsidR="00454D42" w:rsidRPr="0039251A" w:rsidRDefault="00454D42" w:rsidP="0039251A">
      <w:pPr>
        <w:shd w:val="clear" w:color="auto" w:fill="FFFFFF"/>
        <w:spacing w:after="0"/>
        <w:jc w:val="both"/>
        <w:rPr>
          <w:rFonts w:ascii="Times New Roman" w:hAnsi="Times New Roman" w:cs="Times New Roman"/>
          <w:b/>
          <w:sz w:val="28"/>
          <w:szCs w:val="28"/>
        </w:rPr>
      </w:pPr>
      <w:r w:rsidRPr="0039251A">
        <w:rPr>
          <w:rFonts w:ascii="Times New Roman" w:eastAsia="Times New Roman" w:hAnsi="Times New Roman" w:cs="Times New Roman"/>
          <w:b/>
          <w:sz w:val="28"/>
          <w:szCs w:val="28"/>
          <w:lang w:eastAsia="ru-RU"/>
        </w:rPr>
        <w:t xml:space="preserve">2.3. </w:t>
      </w:r>
      <w:r w:rsidRPr="0039251A">
        <w:rPr>
          <w:rFonts w:ascii="Times New Roman" w:hAnsi="Times New Roman" w:cs="Times New Roman"/>
          <w:b/>
          <w:sz w:val="28"/>
          <w:szCs w:val="28"/>
        </w:rPr>
        <w:t>Особенности образования в Германии.</w:t>
      </w:r>
    </w:p>
    <w:p w:rsidR="0039251A" w:rsidRPr="0039251A" w:rsidRDefault="0039251A" w:rsidP="0039251A">
      <w:pPr>
        <w:shd w:val="clear" w:color="auto" w:fill="FFFFFF"/>
        <w:spacing w:after="0"/>
        <w:jc w:val="both"/>
        <w:rPr>
          <w:rFonts w:ascii="Times New Roman" w:hAnsi="Times New Roman" w:cs="Times New Roman"/>
          <w:b/>
          <w:sz w:val="28"/>
          <w:szCs w:val="28"/>
        </w:rPr>
      </w:pPr>
    </w:p>
    <w:p w:rsidR="00454D42" w:rsidRDefault="00454D42" w:rsidP="0039251A">
      <w:pPr>
        <w:spacing w:after="0"/>
        <w:jc w:val="both"/>
        <w:rPr>
          <w:rFonts w:ascii="Times New Roman" w:hAnsi="Times New Roman" w:cs="Times New Roman"/>
          <w:b/>
          <w:sz w:val="28"/>
          <w:szCs w:val="28"/>
          <w:u w:val="single"/>
        </w:rPr>
      </w:pPr>
      <w:r w:rsidRPr="0039251A">
        <w:rPr>
          <w:rFonts w:ascii="Times New Roman" w:hAnsi="Times New Roman" w:cs="Times New Roman"/>
          <w:b/>
          <w:sz w:val="28"/>
          <w:szCs w:val="28"/>
        </w:rPr>
        <w:t>2.3.1. Национально-демографическая панорама страны</w:t>
      </w:r>
      <w:r w:rsidRPr="009A14A3">
        <w:rPr>
          <w:rFonts w:ascii="Times New Roman" w:hAnsi="Times New Roman" w:cs="Times New Roman"/>
          <w:b/>
          <w:sz w:val="28"/>
          <w:szCs w:val="28"/>
          <w:u w:val="single"/>
        </w:rPr>
        <w:t>.</w:t>
      </w:r>
    </w:p>
    <w:p w:rsidR="0039251A" w:rsidRPr="009A14A3" w:rsidRDefault="0039251A" w:rsidP="005663B8">
      <w:pPr>
        <w:spacing w:after="0"/>
        <w:ind w:firstLine="709"/>
        <w:jc w:val="both"/>
        <w:rPr>
          <w:rFonts w:ascii="Times New Roman" w:hAnsi="Times New Roman" w:cs="Times New Roman"/>
          <w:b/>
          <w:sz w:val="28"/>
          <w:szCs w:val="28"/>
          <w:u w:val="single"/>
        </w:rPr>
      </w:pPr>
    </w:p>
    <w:p w:rsidR="007F617B" w:rsidRPr="009A14A3" w:rsidRDefault="002848B2" w:rsidP="0039251A">
      <w:pPr>
        <w:spacing w:after="0"/>
        <w:ind w:left="3261" w:firstLine="709"/>
        <w:jc w:val="both"/>
        <w:rPr>
          <w:rFonts w:ascii="Times New Roman" w:hAnsi="Times New Roman" w:cs="Times New Roman"/>
          <w:sz w:val="28"/>
          <w:szCs w:val="28"/>
          <w:shd w:val="clear" w:color="auto" w:fill="FFFFFF"/>
        </w:rPr>
      </w:pPr>
      <w:r w:rsidRPr="002848B2">
        <w:rPr>
          <w:rFonts w:ascii="Times New Roman" w:hAnsi="Times New Roman" w:cs="Times New Roman"/>
          <w:b/>
          <w:noProof/>
          <w:sz w:val="28"/>
          <w:szCs w:val="28"/>
          <w:lang w:eastAsia="ru-RU"/>
        </w:rPr>
        <w:pict>
          <v:shape id="_x0000_s1029" type="#_x0000_t202" style="position:absolute;left:0;text-align:left;margin-left:-16.55pt;margin-top:11.8pt;width:172.55pt;height:126.3pt;z-index:251683840;mso-width-relative:margin;mso-height-relative:margin" stroked="f">
            <v:textbox style="mso-next-textbox:#_x0000_s1029">
              <w:txbxContent>
                <w:p w:rsidR="0024738D" w:rsidRDefault="0024738D" w:rsidP="0039251A">
                  <w:r w:rsidRPr="007F617B">
                    <w:rPr>
                      <w:noProof/>
                      <w:lang w:eastAsia="ru-RU"/>
                    </w:rPr>
                    <w:drawing>
                      <wp:inline distT="0" distB="0" distL="0" distR="0">
                        <wp:extent cx="1988820" cy="1524000"/>
                        <wp:effectExtent l="19050" t="0" r="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srcRect/>
                                <a:stretch>
                                  <a:fillRect/>
                                </a:stretch>
                              </pic:blipFill>
                              <pic:spPr bwMode="auto">
                                <a:xfrm>
                                  <a:off x="0" y="0"/>
                                  <a:ext cx="1988820" cy="1524000"/>
                                </a:xfrm>
                                <a:prstGeom prst="rect">
                                  <a:avLst/>
                                </a:prstGeom>
                                <a:noFill/>
                                <a:ln w="9525">
                                  <a:noFill/>
                                  <a:miter lim="800000"/>
                                  <a:headEnd/>
                                  <a:tailEnd/>
                                </a:ln>
                              </pic:spPr>
                            </pic:pic>
                          </a:graphicData>
                        </a:graphic>
                      </wp:inline>
                    </w:drawing>
                  </w:r>
                </w:p>
              </w:txbxContent>
            </v:textbox>
          </v:shape>
        </w:pict>
      </w:r>
      <w:r w:rsidR="00454D42" w:rsidRPr="009A14A3">
        <w:rPr>
          <w:rFonts w:ascii="Times New Roman" w:hAnsi="Times New Roman" w:cs="Times New Roman"/>
          <w:b/>
          <w:sz w:val="28"/>
          <w:szCs w:val="28"/>
          <w:shd w:val="clear" w:color="auto" w:fill="FFFFFF"/>
        </w:rPr>
        <w:t>Германия</w:t>
      </w:r>
      <w:r w:rsidR="00454D42" w:rsidRPr="009A14A3">
        <w:rPr>
          <w:rFonts w:ascii="Times New Roman" w:hAnsi="Times New Roman" w:cs="Times New Roman"/>
          <w:sz w:val="28"/>
          <w:szCs w:val="28"/>
          <w:shd w:val="clear" w:color="auto" w:fill="FFFFFF"/>
        </w:rPr>
        <w:t xml:space="preserve"> – по европейским меркам большая страна с большим количеством жителей. Согласно официальной статистике в 2020 году на территории страны проживало чуть больше 83 миллионов человек – 83 121 363 (ист. Destatis). </w:t>
      </w:r>
      <w:r w:rsidR="00400845" w:rsidRPr="009A14A3">
        <w:rPr>
          <w:rFonts w:ascii="Times New Roman" w:hAnsi="Times New Roman" w:cs="Times New Roman"/>
          <w:sz w:val="28"/>
          <w:szCs w:val="28"/>
          <w:shd w:val="clear" w:color="auto" w:fill="FFFFFF"/>
        </w:rPr>
        <w:t xml:space="preserve">Это делает </w:t>
      </w:r>
    </w:p>
    <w:p w:rsidR="00454D42" w:rsidRPr="009A14A3" w:rsidRDefault="00400845" w:rsidP="0039251A">
      <w:pPr>
        <w:spacing w:after="0"/>
        <w:ind w:left="3261"/>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 xml:space="preserve">население </w:t>
      </w:r>
      <w:r w:rsidR="00454D42" w:rsidRPr="009A14A3">
        <w:rPr>
          <w:rFonts w:ascii="Times New Roman" w:hAnsi="Times New Roman" w:cs="Times New Roman"/>
          <w:sz w:val="28"/>
          <w:szCs w:val="28"/>
          <w:shd w:val="clear" w:color="auto" w:fill="FFFFFF"/>
        </w:rPr>
        <w:t>страны самым многочисленным в Европе после России, где в это же время проживает почти 146 миллионов жителей.</w:t>
      </w:r>
    </w:p>
    <w:p w:rsidR="00454D42" w:rsidRPr="009A14A3" w:rsidRDefault="00454D42" w:rsidP="005663B8">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hAnsi="Times New Roman" w:cs="Times New Roman"/>
          <w:sz w:val="28"/>
          <w:szCs w:val="28"/>
          <w:shd w:val="clear" w:color="auto" w:fill="FFFFFF"/>
        </w:rPr>
        <w:t xml:space="preserve">Разумеется, кроме немцев в Германии встречаются представители других народов – как выходцев из соседних стран Европы, так и со всего </w:t>
      </w:r>
      <w:r w:rsidRPr="009A14A3">
        <w:rPr>
          <w:rFonts w:ascii="Times New Roman" w:hAnsi="Times New Roman" w:cs="Times New Roman"/>
          <w:sz w:val="28"/>
          <w:szCs w:val="28"/>
          <w:shd w:val="clear" w:color="auto" w:fill="FFFFFF"/>
        </w:rPr>
        <w:lastRenderedPageBreak/>
        <w:t xml:space="preserve">света. </w:t>
      </w:r>
      <w:r w:rsidRPr="009A14A3">
        <w:rPr>
          <w:rFonts w:ascii="Times New Roman" w:eastAsia="Times New Roman" w:hAnsi="Times New Roman" w:cs="Times New Roman"/>
          <w:sz w:val="28"/>
          <w:szCs w:val="28"/>
          <w:lang w:eastAsia="ru-RU"/>
        </w:rPr>
        <w:t xml:space="preserve">Конечно, народы, населяющие Германию, многочисленны и разнообразны. Общее число иностранных граждан в стране составляет 10 627 210 (примерно 12,8%). И на втором месте, уступая с большим отрывом немцам, идут турки. Сегодня их здесь проживает около 4% или 3,3 миллиона человек. Немало в Германии также представителей народностей из распавшейся Югославии (сербы, македонцы, албанцы), греков и итальянцев. На долю каждого из них приходится примерно по 1% или по 800-900 тысяч. </w:t>
      </w:r>
      <w:r w:rsidRPr="009A14A3">
        <w:rPr>
          <w:rFonts w:ascii="Times New Roman" w:hAnsi="Times New Roman" w:cs="Times New Roman"/>
          <w:sz w:val="28"/>
          <w:szCs w:val="28"/>
          <w:shd w:val="clear" w:color="auto" w:fill="FFFFFF"/>
        </w:rPr>
        <w:t>В последнее время за счет эмиграции гражданами Германии стали сирийцы.</w:t>
      </w:r>
    </w:p>
    <w:p w:rsidR="00454D42" w:rsidRPr="009A14A3" w:rsidRDefault="00454D42" w:rsidP="005663B8">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Львиную долю от народов, населяющих страну, составляют немцы. Согласно данным статистического агентства ФРГ общая численность немцев в стране – 72 494 153 (примерно 87,2%). Из них: мужчин – 35 414 972, женщин – 37 079 181 чел.</w:t>
      </w:r>
    </w:p>
    <w:p w:rsidR="006E44A8" w:rsidRDefault="006E44A8" w:rsidP="006E44A8">
      <w:pPr>
        <w:spacing w:after="0"/>
        <w:jc w:val="both"/>
        <w:rPr>
          <w:rFonts w:ascii="Times New Roman" w:eastAsia="Times New Roman" w:hAnsi="Times New Roman" w:cs="Times New Roman"/>
          <w:b/>
          <w:sz w:val="28"/>
          <w:szCs w:val="28"/>
          <w:u w:val="single"/>
          <w:lang w:eastAsia="ru-RU"/>
        </w:rPr>
      </w:pPr>
    </w:p>
    <w:p w:rsidR="00454D42" w:rsidRPr="006E44A8" w:rsidRDefault="00454D42" w:rsidP="006E44A8">
      <w:pPr>
        <w:spacing w:after="0"/>
        <w:jc w:val="both"/>
        <w:rPr>
          <w:rFonts w:ascii="Times New Roman" w:hAnsi="Times New Roman" w:cs="Times New Roman"/>
          <w:b/>
          <w:sz w:val="28"/>
          <w:szCs w:val="28"/>
        </w:rPr>
      </w:pPr>
      <w:r w:rsidRPr="006E44A8">
        <w:rPr>
          <w:rFonts w:ascii="Times New Roman" w:eastAsia="Times New Roman" w:hAnsi="Times New Roman" w:cs="Times New Roman"/>
          <w:b/>
          <w:sz w:val="28"/>
          <w:szCs w:val="28"/>
          <w:lang w:eastAsia="ru-RU"/>
        </w:rPr>
        <w:t>2.3.2.</w:t>
      </w:r>
      <w:r w:rsidRPr="006E44A8">
        <w:rPr>
          <w:rFonts w:ascii="Times New Roman" w:hAnsi="Times New Roman" w:cs="Times New Roman"/>
          <w:b/>
          <w:sz w:val="28"/>
          <w:szCs w:val="28"/>
        </w:rPr>
        <w:t xml:space="preserve"> Характеристика общественно-производственной сферы.</w:t>
      </w:r>
    </w:p>
    <w:p w:rsidR="006E44A8" w:rsidRPr="009A14A3" w:rsidRDefault="006E44A8" w:rsidP="005663B8">
      <w:pPr>
        <w:spacing w:after="0"/>
        <w:ind w:firstLine="709"/>
        <w:jc w:val="both"/>
        <w:rPr>
          <w:rFonts w:ascii="Times New Roman" w:hAnsi="Times New Roman" w:cs="Times New Roman"/>
          <w:b/>
          <w:sz w:val="28"/>
          <w:szCs w:val="28"/>
          <w:u w:val="single"/>
        </w:rPr>
      </w:pPr>
    </w:p>
    <w:p w:rsidR="00454D42" w:rsidRPr="009A14A3" w:rsidRDefault="00454D42" w:rsidP="005663B8">
      <w:pPr>
        <w:pStyle w:val="2"/>
        <w:numPr>
          <w:ilvl w:val="0"/>
          <w:numId w:val="0"/>
        </w:numPr>
        <w:shd w:val="clear" w:color="auto" w:fill="FFFFFF"/>
        <w:spacing w:before="0" w:line="276" w:lineRule="auto"/>
        <w:ind w:firstLine="709"/>
        <w:jc w:val="both"/>
        <w:textAlignment w:val="baseline"/>
        <w:rPr>
          <w:rFonts w:ascii="Times New Roman" w:hAnsi="Times New Roman" w:cs="Times New Roman"/>
          <w:color w:val="auto"/>
          <w:sz w:val="28"/>
          <w:szCs w:val="28"/>
        </w:rPr>
      </w:pPr>
      <w:r w:rsidRPr="009A14A3">
        <w:rPr>
          <w:rFonts w:ascii="Times New Roman" w:hAnsi="Times New Roman" w:cs="Times New Roman"/>
          <w:b/>
          <w:bCs/>
          <w:color w:val="auto"/>
          <w:sz w:val="28"/>
          <w:szCs w:val="28"/>
          <w:bdr w:val="none" w:sz="0" w:space="0" w:color="auto" w:frame="1"/>
        </w:rPr>
        <w:t xml:space="preserve">Сельское хозяйство в структуре экономики. </w:t>
      </w:r>
      <w:r w:rsidRPr="009A14A3">
        <w:rPr>
          <w:rFonts w:ascii="Times New Roman" w:hAnsi="Times New Roman" w:cs="Times New Roman"/>
          <w:color w:val="auto"/>
          <w:sz w:val="28"/>
          <w:szCs w:val="28"/>
        </w:rPr>
        <w:t>Для сельскохозяйственных угодий отведены большие территории страны. Производство сельскохозяйственной продукции отличается наиболее высокой эффективностью, по сравнению с другими странами ЕС, благодаря внедрению автоматизации и робототехники, причем в агрокомплексе страны занято не более 1,5% от трудоспособного населения. Германия находится на втором месте в Евросоюзе по производству зерновых культур и мяса (после Франции) и на первом месте по производству молочных продуктов.</w:t>
      </w:r>
    </w:p>
    <w:p w:rsidR="00454D42" w:rsidRDefault="00454D42" w:rsidP="005663B8">
      <w:pPr>
        <w:pStyle w:val="a4"/>
        <w:shd w:val="clear" w:color="auto" w:fill="FFFFFF"/>
        <w:spacing w:before="0" w:beforeAutospacing="0" w:after="0" w:afterAutospacing="0" w:line="276" w:lineRule="auto"/>
        <w:ind w:firstLine="709"/>
        <w:jc w:val="both"/>
        <w:textAlignment w:val="baseline"/>
        <w:rPr>
          <w:sz w:val="28"/>
          <w:szCs w:val="28"/>
        </w:rPr>
      </w:pPr>
      <w:r w:rsidRPr="009A14A3">
        <w:rPr>
          <w:sz w:val="28"/>
          <w:szCs w:val="28"/>
        </w:rPr>
        <w:t>80% всей продукции производят в основном мелкие фермерские хозяйства. В этом огромный плюс, так как себестоимость такого производства довольно высока. Нежели себестоимость продукции крупных сельскохозяйственных предприятий.</w:t>
      </w:r>
    </w:p>
    <w:p w:rsidR="00240357" w:rsidRPr="009A14A3" w:rsidRDefault="00240357" w:rsidP="00240357">
      <w:pPr>
        <w:pStyle w:val="3"/>
        <w:numPr>
          <w:ilvl w:val="0"/>
          <w:numId w:val="0"/>
        </w:numPr>
        <w:shd w:val="clear" w:color="auto" w:fill="FFFFFF"/>
        <w:spacing w:before="0" w:line="276" w:lineRule="auto"/>
        <w:ind w:firstLine="709"/>
        <w:jc w:val="both"/>
        <w:textAlignment w:val="baseline"/>
        <w:rPr>
          <w:rFonts w:ascii="Times New Roman" w:hAnsi="Times New Roman" w:cs="Times New Roman"/>
          <w:color w:val="auto"/>
          <w:sz w:val="28"/>
          <w:szCs w:val="28"/>
        </w:rPr>
      </w:pPr>
      <w:r w:rsidRPr="009A14A3">
        <w:rPr>
          <w:rFonts w:ascii="Times New Roman" w:hAnsi="Times New Roman" w:cs="Times New Roman"/>
          <w:b/>
          <w:bCs/>
          <w:color w:val="auto"/>
          <w:sz w:val="28"/>
          <w:szCs w:val="28"/>
          <w:bdr w:val="none" w:sz="0" w:space="0" w:color="auto" w:frame="1"/>
        </w:rPr>
        <w:t xml:space="preserve">Животноводство и скотоводство. </w:t>
      </w:r>
      <w:r w:rsidRPr="009A14A3">
        <w:rPr>
          <w:rFonts w:ascii="Times New Roman" w:hAnsi="Times New Roman" w:cs="Times New Roman"/>
          <w:color w:val="auto"/>
          <w:sz w:val="28"/>
          <w:szCs w:val="28"/>
        </w:rPr>
        <w:t>Мясомолочное животноводство занимает 70% продукции сельского хозяйства. Страна полностью обеспечивает себя молочными продуктами и говядиной, свининой обеспечивает на 80%. Производство яиц и мяса птицы в основном сосредоточено в крупных сельскохозяйственных предприятиях.</w:t>
      </w:r>
    </w:p>
    <w:p w:rsidR="00240357" w:rsidRPr="009A14A3" w:rsidRDefault="00240357" w:rsidP="00240357">
      <w:pPr>
        <w:pStyle w:val="3"/>
        <w:numPr>
          <w:ilvl w:val="0"/>
          <w:numId w:val="0"/>
        </w:numPr>
        <w:shd w:val="clear" w:color="auto" w:fill="FFFFFF"/>
        <w:spacing w:before="0" w:line="276" w:lineRule="auto"/>
        <w:ind w:firstLine="709"/>
        <w:jc w:val="both"/>
        <w:textAlignment w:val="baseline"/>
        <w:rPr>
          <w:rFonts w:ascii="Times New Roman" w:hAnsi="Times New Roman" w:cs="Times New Roman"/>
          <w:color w:val="auto"/>
          <w:sz w:val="28"/>
          <w:szCs w:val="28"/>
        </w:rPr>
      </w:pPr>
      <w:r w:rsidRPr="009A14A3">
        <w:rPr>
          <w:rFonts w:ascii="Times New Roman" w:hAnsi="Times New Roman" w:cs="Times New Roman"/>
          <w:b/>
          <w:bCs/>
          <w:color w:val="auto"/>
          <w:sz w:val="28"/>
          <w:szCs w:val="28"/>
          <w:bdr w:val="none" w:sz="0" w:space="0" w:color="auto" w:frame="1"/>
        </w:rPr>
        <w:t xml:space="preserve">Зерновые культуры. </w:t>
      </w:r>
      <w:r w:rsidRPr="009A14A3">
        <w:rPr>
          <w:rFonts w:ascii="Times New Roman" w:hAnsi="Times New Roman" w:cs="Times New Roman"/>
          <w:color w:val="auto"/>
          <w:sz w:val="28"/>
          <w:szCs w:val="28"/>
        </w:rPr>
        <w:t>Производство зерна занимает 20% от всего производства в Евросоюзе. Германия собирает 75% ржи, 40% овса и 25% ячменя в Евросоюзе. Большую долю ячменя расходу на кормовые культуры для животноводства и на производство пива, которое является традиционным национальным продуктом Германии. В районах с высоким уровнем плодородности почвы выращивают пшеницу и кукурузу.</w:t>
      </w:r>
    </w:p>
    <w:p w:rsidR="00240357" w:rsidRDefault="00240357" w:rsidP="005663B8">
      <w:pPr>
        <w:pStyle w:val="a4"/>
        <w:shd w:val="clear" w:color="auto" w:fill="FFFFFF"/>
        <w:spacing w:before="0" w:beforeAutospacing="0" w:after="0" w:afterAutospacing="0" w:line="276" w:lineRule="auto"/>
        <w:ind w:firstLine="709"/>
        <w:jc w:val="both"/>
        <w:textAlignment w:val="baseline"/>
        <w:rPr>
          <w:sz w:val="28"/>
          <w:szCs w:val="28"/>
        </w:rPr>
      </w:pPr>
    </w:p>
    <w:p w:rsidR="00454D42" w:rsidRPr="009A14A3" w:rsidRDefault="00454D42" w:rsidP="005663B8">
      <w:pPr>
        <w:pStyle w:val="3"/>
        <w:numPr>
          <w:ilvl w:val="0"/>
          <w:numId w:val="0"/>
        </w:numPr>
        <w:shd w:val="clear" w:color="auto" w:fill="FFFFFF"/>
        <w:spacing w:before="0" w:line="276" w:lineRule="auto"/>
        <w:ind w:firstLine="709"/>
        <w:jc w:val="both"/>
        <w:textAlignment w:val="baseline"/>
        <w:rPr>
          <w:rFonts w:ascii="Times New Roman" w:hAnsi="Times New Roman" w:cs="Times New Roman"/>
          <w:color w:val="auto"/>
          <w:sz w:val="28"/>
          <w:szCs w:val="28"/>
        </w:rPr>
      </w:pPr>
      <w:r w:rsidRPr="009A14A3">
        <w:rPr>
          <w:rFonts w:ascii="Times New Roman" w:hAnsi="Times New Roman" w:cs="Times New Roman"/>
          <w:b/>
          <w:bCs/>
          <w:color w:val="auto"/>
          <w:sz w:val="28"/>
          <w:szCs w:val="28"/>
          <w:bdr w:val="none" w:sz="0" w:space="0" w:color="auto" w:frame="1"/>
        </w:rPr>
        <w:lastRenderedPageBreak/>
        <w:t xml:space="preserve">Овощи, фрукты. </w:t>
      </w:r>
      <w:r w:rsidRPr="009A14A3">
        <w:rPr>
          <w:rFonts w:ascii="Times New Roman" w:hAnsi="Times New Roman" w:cs="Times New Roman"/>
          <w:color w:val="auto"/>
          <w:sz w:val="28"/>
          <w:szCs w:val="28"/>
        </w:rPr>
        <w:t>На юго-западе страны в районах с благоприятным теплым климатом выращивают табак, овощи и фрукты. Фрукты выращивают на горных солнечных склонах юга Германии. Широко развито виноградарство, которое превосходит объемы продукции овощеводства и плодоводства.</w:t>
      </w:r>
    </w:p>
    <w:p w:rsidR="00454D42" w:rsidRPr="009A14A3" w:rsidRDefault="00454D42" w:rsidP="005663B8">
      <w:pPr>
        <w:pStyle w:val="2"/>
        <w:numPr>
          <w:ilvl w:val="0"/>
          <w:numId w:val="0"/>
        </w:numPr>
        <w:shd w:val="clear" w:color="auto" w:fill="FFFFFF"/>
        <w:spacing w:before="0" w:line="276" w:lineRule="auto"/>
        <w:ind w:firstLine="709"/>
        <w:jc w:val="both"/>
        <w:textAlignment w:val="baseline"/>
        <w:rPr>
          <w:rFonts w:ascii="Times New Roman" w:hAnsi="Times New Roman" w:cs="Times New Roman"/>
          <w:color w:val="auto"/>
          <w:sz w:val="28"/>
          <w:szCs w:val="28"/>
        </w:rPr>
      </w:pPr>
      <w:r w:rsidRPr="009A14A3">
        <w:rPr>
          <w:rFonts w:ascii="Times New Roman" w:hAnsi="Times New Roman" w:cs="Times New Roman"/>
          <w:b/>
          <w:bCs/>
          <w:color w:val="auto"/>
          <w:sz w:val="28"/>
          <w:szCs w:val="28"/>
          <w:bdr w:val="none" w:sz="0" w:space="0" w:color="auto" w:frame="1"/>
        </w:rPr>
        <w:t xml:space="preserve">Промышленность Германии. </w:t>
      </w:r>
      <w:r w:rsidRPr="009A14A3">
        <w:rPr>
          <w:rFonts w:ascii="Times New Roman" w:hAnsi="Times New Roman" w:cs="Times New Roman"/>
          <w:color w:val="auto"/>
          <w:sz w:val="28"/>
          <w:szCs w:val="28"/>
        </w:rPr>
        <w:t>Благодаря развитой промышленности Германия обеспечила себе лидерство на мировом рынке по многим статьям промышленного производства. Одними из развитых отраслей с высокой конкурентоспособностью является производство автомобилей, и оборудования, станков, промышленных приборов, строительство самолетов, вагонов и химическая промышленность (лекарства, краски, удобрения).</w:t>
      </w:r>
    </w:p>
    <w:p w:rsidR="00454D42" w:rsidRPr="009A14A3" w:rsidRDefault="00454D42" w:rsidP="005663B8">
      <w:pPr>
        <w:pStyle w:val="a4"/>
        <w:shd w:val="clear" w:color="auto" w:fill="FFFFFF"/>
        <w:spacing w:before="0" w:beforeAutospacing="0" w:after="0" w:afterAutospacing="0" w:line="276" w:lineRule="auto"/>
        <w:ind w:firstLine="709"/>
        <w:jc w:val="both"/>
        <w:textAlignment w:val="baseline"/>
        <w:rPr>
          <w:sz w:val="28"/>
          <w:szCs w:val="28"/>
        </w:rPr>
      </w:pPr>
      <w:r w:rsidRPr="009A14A3">
        <w:rPr>
          <w:sz w:val="28"/>
          <w:szCs w:val="28"/>
        </w:rPr>
        <w:t>Крупнейшие немецкие предприятия занимаются производством: автомобилей и машин, аэрокосмической техники, судов, проката черных и цветных металлов.</w:t>
      </w:r>
    </w:p>
    <w:p w:rsidR="00454D42" w:rsidRPr="009A14A3" w:rsidRDefault="00454D42" w:rsidP="005663B8">
      <w:pPr>
        <w:spacing w:after="0"/>
        <w:ind w:firstLine="709"/>
        <w:jc w:val="both"/>
        <w:rPr>
          <w:rFonts w:ascii="Times New Roman" w:hAnsi="Times New Roman" w:cs="Times New Roman"/>
          <w:b/>
          <w:sz w:val="28"/>
          <w:szCs w:val="28"/>
          <w:bdr w:val="none" w:sz="0" w:space="0" w:color="auto" w:frame="1"/>
        </w:rPr>
      </w:pPr>
      <w:r w:rsidRPr="009A14A3">
        <w:rPr>
          <w:rFonts w:ascii="Times New Roman" w:hAnsi="Times New Roman" w:cs="Times New Roman"/>
          <w:b/>
          <w:sz w:val="28"/>
          <w:szCs w:val="28"/>
          <w:bdr w:val="none" w:sz="0" w:space="0" w:color="auto" w:frame="1"/>
        </w:rPr>
        <w:t xml:space="preserve">Легкая промышленность. </w:t>
      </w:r>
      <w:r w:rsidRPr="009A14A3">
        <w:rPr>
          <w:rFonts w:ascii="Times New Roman" w:hAnsi="Times New Roman" w:cs="Times New Roman"/>
          <w:sz w:val="28"/>
          <w:szCs w:val="28"/>
        </w:rPr>
        <w:t>Продукции данной промышленности не хватает и Германия импортирует её из других стран. Наиболее развита текстильная промышленность в Рурской области.</w:t>
      </w:r>
    </w:p>
    <w:p w:rsidR="00454D42" w:rsidRPr="009A14A3" w:rsidRDefault="00454D42" w:rsidP="005663B8">
      <w:pPr>
        <w:pStyle w:val="a4"/>
        <w:shd w:val="clear" w:color="auto" w:fill="FFFFFF"/>
        <w:spacing w:before="0" w:beforeAutospacing="0" w:after="0" w:afterAutospacing="0" w:line="276" w:lineRule="auto"/>
        <w:ind w:firstLine="709"/>
        <w:jc w:val="both"/>
        <w:textAlignment w:val="baseline"/>
        <w:rPr>
          <w:sz w:val="28"/>
          <w:szCs w:val="28"/>
        </w:rPr>
      </w:pPr>
      <w:r w:rsidRPr="009A14A3">
        <w:rPr>
          <w:b/>
          <w:bCs/>
          <w:sz w:val="28"/>
          <w:szCs w:val="28"/>
          <w:bdr w:val="none" w:sz="0" w:space="0" w:color="auto" w:frame="1"/>
        </w:rPr>
        <w:t xml:space="preserve">Пищевая. </w:t>
      </w:r>
      <w:r w:rsidRPr="009A14A3">
        <w:rPr>
          <w:sz w:val="28"/>
          <w:szCs w:val="28"/>
        </w:rPr>
        <w:t>Главные отрасли: варение пива и виноделие. Германия славится своим традиционным пивом, которого насчитывают около 4000 сортов. 35% пива экспортируется. Также развита переработка молока и производство молочных продуктов, мясных полуфабрикатов.</w:t>
      </w:r>
    </w:p>
    <w:p w:rsidR="00454D42" w:rsidRPr="009A14A3" w:rsidRDefault="00454D42" w:rsidP="005663B8">
      <w:pPr>
        <w:spacing w:after="0"/>
        <w:ind w:firstLine="709"/>
        <w:jc w:val="both"/>
        <w:rPr>
          <w:rFonts w:ascii="Times New Roman" w:hAnsi="Times New Roman" w:cs="Times New Roman"/>
          <w:b/>
          <w:sz w:val="28"/>
          <w:szCs w:val="28"/>
          <w:bdr w:val="none" w:sz="0" w:space="0" w:color="auto" w:frame="1"/>
        </w:rPr>
      </w:pPr>
      <w:r w:rsidRPr="009A14A3">
        <w:rPr>
          <w:rFonts w:ascii="Times New Roman" w:hAnsi="Times New Roman" w:cs="Times New Roman"/>
          <w:b/>
          <w:sz w:val="28"/>
          <w:szCs w:val="28"/>
          <w:bdr w:val="none" w:sz="0" w:space="0" w:color="auto" w:frame="1"/>
        </w:rPr>
        <w:t xml:space="preserve">Металлургия. </w:t>
      </w:r>
      <w:r w:rsidRPr="009A14A3">
        <w:rPr>
          <w:rFonts w:ascii="Times New Roman" w:hAnsi="Times New Roman" w:cs="Times New Roman"/>
          <w:sz w:val="28"/>
          <w:szCs w:val="28"/>
        </w:rPr>
        <w:t xml:space="preserve">В прошлом веке эта отрасль была одной из ведущих, сейчас же её превзошли другие отрасли и сектор услуг. Металлургия в основном завязана на импорте сырья и производства готовой продукции – проката, стальных изделий, машин и труб. Отрасль сконцентрирована на западе Рурской промышленной агломерации, где расположен главный угольный бассейн. </w:t>
      </w:r>
      <w:r w:rsidRPr="009A14A3">
        <w:rPr>
          <w:rFonts w:ascii="Times New Roman" w:hAnsi="Times New Roman" w:cs="Times New Roman"/>
          <w:sz w:val="28"/>
          <w:szCs w:val="28"/>
          <w:shd w:val="clear" w:color="auto" w:fill="FFFFFF"/>
        </w:rPr>
        <w:t>Производство цветных металлов так же завязано на импортном сырье. Медь выплавляют в основном в Гамбурге.</w:t>
      </w:r>
    </w:p>
    <w:p w:rsidR="00454D42" w:rsidRPr="009A14A3" w:rsidRDefault="00454D42" w:rsidP="005663B8">
      <w:pPr>
        <w:spacing w:after="0"/>
        <w:ind w:firstLine="709"/>
        <w:jc w:val="both"/>
        <w:rPr>
          <w:rFonts w:ascii="Times New Roman" w:hAnsi="Times New Roman" w:cs="Times New Roman"/>
          <w:b/>
          <w:sz w:val="28"/>
          <w:szCs w:val="28"/>
        </w:rPr>
      </w:pPr>
      <w:r w:rsidRPr="009A14A3">
        <w:rPr>
          <w:rFonts w:ascii="Times New Roman" w:hAnsi="Times New Roman" w:cs="Times New Roman"/>
          <w:b/>
          <w:sz w:val="28"/>
          <w:szCs w:val="28"/>
          <w:bdr w:val="none" w:sz="0" w:space="0" w:color="auto" w:frame="1"/>
        </w:rPr>
        <w:t xml:space="preserve">Машиностроение. </w:t>
      </w:r>
      <w:r w:rsidRPr="009A14A3">
        <w:rPr>
          <w:rFonts w:ascii="Times New Roman" w:hAnsi="Times New Roman" w:cs="Times New Roman"/>
          <w:sz w:val="28"/>
          <w:szCs w:val="28"/>
        </w:rPr>
        <w:t>Многоотраслевое производство машин – это опора немецкой экономики. Самыми развитыми частями производства являются автомобилестроение, производство станков, изготовление приборов и оборудования электротехники. Производство машин сосредоточено в основном в мелких и средних предприятиях. Продукция данной отрасли составляет 65% от всего экспорта Германии и 20% от мирового производства машин.</w:t>
      </w:r>
    </w:p>
    <w:p w:rsidR="00454D42" w:rsidRPr="009A14A3" w:rsidRDefault="00454D42" w:rsidP="005663B8">
      <w:pPr>
        <w:spacing w:after="0"/>
        <w:ind w:firstLine="709"/>
        <w:jc w:val="both"/>
        <w:rPr>
          <w:rFonts w:ascii="Times New Roman" w:eastAsia="Times New Roman" w:hAnsi="Times New Roman" w:cs="Times New Roman"/>
          <w:bCs/>
          <w:sz w:val="28"/>
          <w:szCs w:val="28"/>
          <w:shd w:val="clear" w:color="auto" w:fill="FFFFFF"/>
          <w:lang w:eastAsia="ru-RU"/>
        </w:rPr>
      </w:pPr>
      <w:r w:rsidRPr="009A14A3">
        <w:rPr>
          <w:rFonts w:ascii="Times New Roman" w:eastAsia="Times New Roman" w:hAnsi="Times New Roman" w:cs="Times New Roman"/>
          <w:b/>
          <w:bCs/>
          <w:sz w:val="28"/>
          <w:szCs w:val="28"/>
          <w:shd w:val="clear" w:color="auto" w:fill="FFFFFF"/>
          <w:lang w:eastAsia="ru-RU"/>
        </w:rPr>
        <w:t xml:space="preserve">Корпорация Volkswagen </w:t>
      </w:r>
      <w:r w:rsidRPr="009A14A3">
        <w:rPr>
          <w:rFonts w:ascii="Times New Roman" w:eastAsia="Times New Roman" w:hAnsi="Times New Roman" w:cs="Times New Roman"/>
          <w:bCs/>
          <w:sz w:val="28"/>
          <w:szCs w:val="28"/>
          <w:shd w:val="clear" w:color="auto" w:fill="FFFFFF"/>
          <w:lang w:eastAsia="ru-RU"/>
        </w:rPr>
        <w:t>занимает 1 место среди компаний Германии.</w:t>
      </w:r>
    </w:p>
    <w:p w:rsidR="00454D42" w:rsidRPr="009A14A3" w:rsidRDefault="00454D42" w:rsidP="005663B8">
      <w:pPr>
        <w:spacing w:after="0"/>
        <w:ind w:firstLine="709"/>
        <w:jc w:val="both"/>
        <w:rPr>
          <w:rFonts w:ascii="Times New Roman" w:eastAsia="Times New Roman" w:hAnsi="Times New Roman" w:cs="Times New Roman"/>
          <w:b/>
          <w:sz w:val="28"/>
          <w:szCs w:val="28"/>
          <w:lang w:eastAsia="ru-RU"/>
        </w:rPr>
      </w:pPr>
      <w:r w:rsidRPr="009A14A3">
        <w:rPr>
          <w:rFonts w:ascii="Times New Roman" w:eastAsia="Times New Roman" w:hAnsi="Times New Roman" w:cs="Times New Roman"/>
          <w:b/>
          <w:bCs/>
          <w:sz w:val="28"/>
          <w:szCs w:val="28"/>
          <w:shd w:val="clear" w:color="auto" w:fill="FFFFFF"/>
          <w:lang w:eastAsia="ru-RU"/>
        </w:rPr>
        <w:t>Компетенции компании:</w:t>
      </w:r>
      <w:r w:rsidRPr="009A14A3">
        <w:rPr>
          <w:rFonts w:ascii="Times New Roman" w:eastAsia="Times New Roman" w:hAnsi="Times New Roman" w:cs="Times New Roman"/>
          <w:b/>
          <w:sz w:val="28"/>
          <w:szCs w:val="28"/>
          <w:lang w:eastAsia="ru-RU"/>
        </w:rPr>
        <w:t xml:space="preserve"> </w:t>
      </w:r>
      <w:r w:rsidRPr="009A14A3">
        <w:rPr>
          <w:rFonts w:ascii="Times New Roman" w:eastAsia="Times New Roman" w:hAnsi="Times New Roman" w:cs="Times New Roman"/>
          <w:bCs/>
          <w:sz w:val="28"/>
          <w:szCs w:val="28"/>
          <w:shd w:val="clear" w:color="auto" w:fill="FFFFFF"/>
          <w:lang w:eastAsia="ru-RU"/>
        </w:rPr>
        <w:t>управление людьми,</w:t>
      </w:r>
      <w:r w:rsidRPr="009A14A3">
        <w:rPr>
          <w:rFonts w:ascii="Times New Roman" w:eastAsia="Times New Roman" w:hAnsi="Times New Roman" w:cs="Times New Roman"/>
          <w:b/>
          <w:sz w:val="28"/>
          <w:szCs w:val="28"/>
          <w:lang w:eastAsia="ru-RU"/>
        </w:rPr>
        <w:t xml:space="preserve"> </w:t>
      </w:r>
      <w:r w:rsidRPr="009A14A3">
        <w:rPr>
          <w:rFonts w:ascii="Times New Roman" w:eastAsia="Times New Roman" w:hAnsi="Times New Roman" w:cs="Times New Roman"/>
          <w:bCs/>
          <w:sz w:val="28"/>
          <w:szCs w:val="28"/>
          <w:shd w:val="clear" w:color="auto" w:fill="FFFFFF"/>
          <w:lang w:eastAsia="ru-RU"/>
        </w:rPr>
        <w:t>умение вести переговоры,  критическое мышление, быть изобретательным и оригинальным.</w:t>
      </w:r>
    </w:p>
    <w:p w:rsidR="00240357" w:rsidRDefault="00240357" w:rsidP="005663B8">
      <w:pPr>
        <w:spacing w:after="0"/>
        <w:ind w:firstLine="709"/>
        <w:jc w:val="both"/>
        <w:rPr>
          <w:rFonts w:ascii="Times New Roman" w:hAnsi="Times New Roman" w:cs="Times New Roman"/>
          <w:b/>
          <w:sz w:val="28"/>
          <w:szCs w:val="28"/>
          <w:u w:val="single"/>
        </w:rPr>
      </w:pPr>
    </w:p>
    <w:p w:rsidR="00454D42" w:rsidRPr="00240357" w:rsidRDefault="00454D42" w:rsidP="00240357">
      <w:pPr>
        <w:spacing w:after="0"/>
        <w:jc w:val="both"/>
        <w:rPr>
          <w:rFonts w:ascii="Times New Roman" w:hAnsi="Times New Roman" w:cs="Times New Roman"/>
          <w:b/>
          <w:sz w:val="28"/>
          <w:szCs w:val="28"/>
        </w:rPr>
      </w:pPr>
      <w:r w:rsidRPr="00240357">
        <w:rPr>
          <w:rFonts w:ascii="Times New Roman" w:hAnsi="Times New Roman" w:cs="Times New Roman"/>
          <w:b/>
          <w:sz w:val="28"/>
          <w:szCs w:val="28"/>
        </w:rPr>
        <w:lastRenderedPageBreak/>
        <w:t>2.3.3. Общая характеристика образовательной системы Германии.</w:t>
      </w:r>
    </w:p>
    <w:p w:rsidR="00240357" w:rsidRPr="00240357" w:rsidRDefault="00240357" w:rsidP="00240357">
      <w:pPr>
        <w:spacing w:after="0"/>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bCs/>
          <w:sz w:val="28"/>
          <w:szCs w:val="28"/>
          <w:shd w:val="clear" w:color="auto" w:fill="FFFFFF"/>
        </w:rPr>
        <w:t>Система</w:t>
      </w:r>
      <w:r w:rsidRPr="009A14A3">
        <w:rPr>
          <w:rFonts w:ascii="Times New Roman" w:hAnsi="Times New Roman" w:cs="Times New Roman"/>
          <w:sz w:val="28"/>
          <w:szCs w:val="28"/>
          <w:shd w:val="clear" w:color="auto" w:fill="FFFFFF"/>
        </w:rPr>
        <w:t> образования в </w:t>
      </w:r>
      <w:r w:rsidRPr="009A14A3">
        <w:rPr>
          <w:rFonts w:ascii="Times New Roman" w:hAnsi="Times New Roman" w:cs="Times New Roman"/>
          <w:bCs/>
          <w:sz w:val="28"/>
          <w:szCs w:val="28"/>
          <w:shd w:val="clear" w:color="auto" w:fill="FFFFFF"/>
        </w:rPr>
        <w:t>Германии</w:t>
      </w:r>
      <w:r w:rsidRPr="009A14A3">
        <w:rPr>
          <w:rFonts w:ascii="Times New Roman" w:hAnsi="Times New Roman" w:cs="Times New Roman"/>
          <w:sz w:val="28"/>
          <w:szCs w:val="28"/>
          <w:shd w:val="clear" w:color="auto" w:fill="FFFFFF"/>
        </w:rPr>
        <w:t> малым отличается от европейских </w:t>
      </w:r>
      <w:r w:rsidRPr="009A14A3">
        <w:rPr>
          <w:rFonts w:ascii="Times New Roman" w:hAnsi="Times New Roman" w:cs="Times New Roman"/>
          <w:bCs/>
          <w:sz w:val="28"/>
          <w:szCs w:val="28"/>
          <w:shd w:val="clear" w:color="auto" w:fill="FFFFFF"/>
        </w:rPr>
        <w:t>систем</w:t>
      </w:r>
      <w:r w:rsidRPr="009A14A3">
        <w:rPr>
          <w:rFonts w:ascii="Times New Roman" w:hAnsi="Times New Roman" w:cs="Times New Roman"/>
          <w:sz w:val="28"/>
          <w:szCs w:val="28"/>
          <w:shd w:val="clear" w:color="auto" w:fill="FFFFFF"/>
        </w:rPr>
        <w:t>. Состоит она из 4 этапов. Это - дошкольное, начальное, среднее и высшее образование. Обязательное образование распространяется на детей в возрасте от 6 до 19 лет, соответственно продолжительность обучения в школе рассчитана в </w:t>
      </w:r>
      <w:r w:rsidRPr="009A14A3">
        <w:rPr>
          <w:rFonts w:ascii="Times New Roman" w:hAnsi="Times New Roman" w:cs="Times New Roman"/>
          <w:bCs/>
          <w:sz w:val="28"/>
          <w:szCs w:val="28"/>
          <w:shd w:val="clear" w:color="auto" w:fill="FFFFFF"/>
        </w:rPr>
        <w:t>общей</w:t>
      </w:r>
      <w:r w:rsidRPr="009A14A3">
        <w:rPr>
          <w:rFonts w:ascii="Times New Roman" w:hAnsi="Times New Roman" w:cs="Times New Roman"/>
          <w:sz w:val="28"/>
          <w:szCs w:val="28"/>
          <w:shd w:val="clear" w:color="auto" w:fill="FFFFFF"/>
        </w:rPr>
        <w:t xml:space="preserve"> сложности на 13 лет. </w:t>
      </w:r>
    </w:p>
    <w:p w:rsidR="00454D42" w:rsidRPr="009A14A3" w:rsidRDefault="00454D42" w:rsidP="005663B8">
      <w:pPr>
        <w:spacing w:after="0"/>
        <w:ind w:firstLine="709"/>
        <w:jc w:val="both"/>
        <w:rPr>
          <w:rFonts w:ascii="Times New Roman" w:eastAsia="Times New Roman" w:hAnsi="Times New Roman" w:cs="Times New Roman"/>
          <w:b/>
          <w:bCs/>
          <w:i/>
          <w:iCs/>
          <w:sz w:val="28"/>
          <w:szCs w:val="28"/>
          <w:lang w:eastAsia="ru-RU"/>
        </w:rPr>
      </w:pPr>
    </w:p>
    <w:p w:rsidR="00454D42" w:rsidRDefault="00454D42" w:rsidP="006E44A8">
      <w:pPr>
        <w:spacing w:after="0"/>
        <w:jc w:val="center"/>
        <w:rPr>
          <w:rFonts w:ascii="Times New Roman" w:eastAsia="Times New Roman" w:hAnsi="Times New Roman" w:cs="Times New Roman"/>
          <w:b/>
          <w:bCs/>
          <w:i/>
          <w:iCs/>
          <w:sz w:val="28"/>
          <w:szCs w:val="28"/>
          <w:lang w:eastAsia="ru-RU"/>
        </w:rPr>
      </w:pPr>
      <w:r w:rsidRPr="009A14A3">
        <w:rPr>
          <w:rFonts w:ascii="Times New Roman" w:eastAsia="Times New Roman" w:hAnsi="Times New Roman" w:cs="Times New Roman"/>
          <w:b/>
          <w:bCs/>
          <w:i/>
          <w:iCs/>
          <w:sz w:val="28"/>
          <w:szCs w:val="28"/>
          <w:lang w:eastAsia="ru-RU"/>
        </w:rPr>
        <w:t>МЮНХЕНСКИЙ УНИВЕРСИТЕТ ЛЮДВИГА – МАКИСИМИЛИАНА</w:t>
      </w:r>
    </w:p>
    <w:p w:rsidR="006E44A8" w:rsidRPr="009A14A3" w:rsidRDefault="006E44A8" w:rsidP="006E44A8">
      <w:pPr>
        <w:spacing w:after="0"/>
        <w:jc w:val="center"/>
        <w:rPr>
          <w:rFonts w:ascii="Times New Roman" w:eastAsia="Times New Roman" w:hAnsi="Times New Roman" w:cs="Times New Roman"/>
          <w:b/>
          <w:bCs/>
          <w:i/>
          <w:iCs/>
          <w:sz w:val="28"/>
          <w:szCs w:val="28"/>
          <w:lang w:eastAsia="ru-RU"/>
        </w:rPr>
      </w:pPr>
    </w:p>
    <w:p w:rsidR="00454D42" w:rsidRPr="009A14A3" w:rsidRDefault="006E44A8" w:rsidP="006E44A8">
      <w:pPr>
        <w:spacing w:after="0"/>
        <w:jc w:val="center"/>
        <w:rPr>
          <w:rFonts w:ascii="Times New Roman" w:eastAsia="Times New Roman" w:hAnsi="Times New Roman" w:cs="Times New Roman"/>
          <w:b/>
          <w:bCs/>
          <w:i/>
          <w:iCs/>
          <w:sz w:val="28"/>
          <w:szCs w:val="28"/>
          <w:lang w:eastAsia="ru-RU"/>
        </w:rPr>
      </w:pPr>
      <w:r w:rsidRPr="009A14A3">
        <w:rPr>
          <w:rFonts w:ascii="Times New Roman" w:hAnsi="Times New Roman" w:cs="Times New Roman"/>
          <w:noProof/>
          <w:sz w:val="28"/>
          <w:szCs w:val="28"/>
          <w:lang w:eastAsia="ru-RU"/>
        </w:rPr>
        <w:drawing>
          <wp:inline distT="0" distB="0" distL="0" distR="0">
            <wp:extent cx="3648075" cy="1855407"/>
            <wp:effectExtent l="0" t="0" r="0" b="0"/>
            <wp:docPr id="6" name="Рисунок 6" descr="https://im0-tub-ru.yandex.net/i?id=12a5f6527178f63ffafcd933675f1c4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im0-tub-ru.yandex.net/i?id=12a5f6527178f63ffafcd933675f1c49-l&amp;n=13"/>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51826" cy="1857315"/>
                    </a:xfrm>
                    <a:prstGeom prst="rect">
                      <a:avLst/>
                    </a:prstGeom>
                    <a:noFill/>
                    <a:ln>
                      <a:noFill/>
                    </a:ln>
                  </pic:spPr>
                </pic:pic>
              </a:graphicData>
            </a:graphic>
          </wp:inline>
        </w:drawing>
      </w:r>
    </w:p>
    <w:p w:rsidR="00454D42" w:rsidRPr="009A14A3" w:rsidRDefault="00454D42" w:rsidP="005663B8">
      <w:pPr>
        <w:spacing w:after="0"/>
        <w:ind w:firstLine="709"/>
        <w:jc w:val="both"/>
        <w:rPr>
          <w:rFonts w:ascii="Times New Roman" w:eastAsia="Times New Roman" w:hAnsi="Times New Roman" w:cs="Times New Roman"/>
          <w:b/>
          <w:bCs/>
          <w:sz w:val="28"/>
          <w:szCs w:val="28"/>
          <w:lang w:eastAsia="ru-RU"/>
        </w:rPr>
      </w:pPr>
    </w:p>
    <w:p w:rsidR="00454D42" w:rsidRPr="009A14A3" w:rsidRDefault="00454D42" w:rsidP="005663B8">
      <w:pPr>
        <w:spacing w:after="0"/>
        <w:ind w:firstLine="709"/>
        <w:jc w:val="both"/>
        <w:rPr>
          <w:rFonts w:ascii="Times New Roman" w:hAnsi="Times New Roman" w:cs="Times New Roman"/>
          <w:sz w:val="28"/>
          <w:szCs w:val="28"/>
          <w:shd w:val="clear" w:color="auto" w:fill="FFFFFF"/>
          <w:lang w:val="en-US"/>
        </w:rPr>
      </w:pPr>
      <w:r w:rsidRPr="009A14A3">
        <w:rPr>
          <w:rStyle w:val="a6"/>
          <w:rFonts w:ascii="Times New Roman" w:hAnsi="Times New Roman" w:cs="Times New Roman"/>
          <w:b w:val="0"/>
          <w:bCs w:val="0"/>
          <w:sz w:val="28"/>
          <w:szCs w:val="28"/>
          <w:shd w:val="clear" w:color="auto" w:fill="FFFFFF"/>
        </w:rPr>
        <w:t>Мюнхенский университет Людвига-Максимилиана</w:t>
      </w:r>
      <w:r w:rsidRPr="009A14A3">
        <w:rPr>
          <w:rFonts w:ascii="Times New Roman" w:hAnsi="Times New Roman" w:cs="Times New Roman"/>
          <w:b/>
          <w:bCs/>
          <w:sz w:val="28"/>
          <w:szCs w:val="28"/>
          <w:shd w:val="clear" w:color="auto" w:fill="FFFFFF"/>
        </w:rPr>
        <w:t> (</w:t>
      </w:r>
      <w:r w:rsidRPr="009A14A3">
        <w:rPr>
          <w:rStyle w:val="a6"/>
          <w:rFonts w:ascii="Times New Roman" w:hAnsi="Times New Roman" w:cs="Times New Roman"/>
          <w:b w:val="0"/>
          <w:bCs w:val="0"/>
          <w:sz w:val="28"/>
          <w:szCs w:val="28"/>
          <w:shd w:val="clear" w:color="auto" w:fill="FFFFFF"/>
        </w:rPr>
        <w:t>University of Munich</w:t>
      </w:r>
      <w:r w:rsidRPr="009A14A3">
        <w:rPr>
          <w:rFonts w:ascii="Times New Roman" w:hAnsi="Times New Roman" w:cs="Times New Roman"/>
          <w:b/>
          <w:bCs/>
          <w:sz w:val="28"/>
          <w:szCs w:val="28"/>
          <w:shd w:val="clear" w:color="auto" w:fill="FFFFFF"/>
        </w:rPr>
        <w:t>, </w:t>
      </w:r>
      <w:r w:rsidRPr="009A14A3">
        <w:rPr>
          <w:rStyle w:val="a6"/>
          <w:rFonts w:ascii="Times New Roman" w:hAnsi="Times New Roman" w:cs="Times New Roman"/>
          <w:b w:val="0"/>
          <w:bCs w:val="0"/>
          <w:sz w:val="28"/>
          <w:szCs w:val="28"/>
          <w:shd w:val="clear" w:color="auto" w:fill="FFFFFF"/>
        </w:rPr>
        <w:t>Ludwig-Maximilians-Universität München</w:t>
      </w:r>
      <w:r w:rsidRPr="009A14A3">
        <w:rPr>
          <w:rFonts w:ascii="Times New Roman" w:hAnsi="Times New Roman" w:cs="Times New Roman"/>
          <w:b/>
          <w:bCs/>
          <w:sz w:val="28"/>
          <w:szCs w:val="28"/>
          <w:shd w:val="clear" w:color="auto" w:fill="FFFFFF"/>
        </w:rPr>
        <w:t> </w:t>
      </w:r>
      <w:r w:rsidRPr="009A14A3">
        <w:rPr>
          <w:rFonts w:ascii="Times New Roman" w:hAnsi="Times New Roman" w:cs="Times New Roman"/>
          <w:sz w:val="28"/>
          <w:szCs w:val="28"/>
          <w:shd w:val="clear" w:color="auto" w:fill="FFFFFF"/>
        </w:rPr>
        <w:t>или</w:t>
      </w:r>
      <w:r w:rsidRPr="009A14A3">
        <w:rPr>
          <w:rFonts w:ascii="Times New Roman" w:hAnsi="Times New Roman" w:cs="Times New Roman"/>
          <w:b/>
          <w:bCs/>
          <w:sz w:val="28"/>
          <w:szCs w:val="28"/>
          <w:shd w:val="clear" w:color="auto" w:fill="FFFFFF"/>
        </w:rPr>
        <w:t> </w:t>
      </w:r>
      <w:r w:rsidRPr="009A14A3">
        <w:rPr>
          <w:rStyle w:val="a6"/>
          <w:rFonts w:ascii="Times New Roman" w:hAnsi="Times New Roman" w:cs="Times New Roman"/>
          <w:b w:val="0"/>
          <w:bCs w:val="0"/>
          <w:sz w:val="28"/>
          <w:szCs w:val="28"/>
          <w:shd w:val="clear" w:color="auto" w:fill="FFFFFF"/>
        </w:rPr>
        <w:t>LMU</w:t>
      </w:r>
      <w:r w:rsidRPr="009A14A3">
        <w:rPr>
          <w:rFonts w:ascii="Times New Roman" w:hAnsi="Times New Roman" w:cs="Times New Roman"/>
          <w:b/>
          <w:bCs/>
          <w:sz w:val="28"/>
          <w:szCs w:val="28"/>
          <w:shd w:val="clear" w:color="auto" w:fill="FFFFFF"/>
        </w:rPr>
        <w:t xml:space="preserve">) </w:t>
      </w:r>
      <w:r w:rsidRPr="009A14A3">
        <w:rPr>
          <w:rFonts w:ascii="Times New Roman" w:hAnsi="Times New Roman" w:cs="Times New Roman"/>
          <w:sz w:val="28"/>
          <w:szCs w:val="28"/>
          <w:shd w:val="clear" w:color="auto" w:fill="FFFFFF"/>
        </w:rPr>
        <w:t>— второй по величине университет Германии. Обладатель</w:t>
      </w:r>
      <w:r w:rsidRPr="009A14A3">
        <w:rPr>
          <w:rFonts w:ascii="Times New Roman" w:hAnsi="Times New Roman" w:cs="Times New Roman"/>
          <w:sz w:val="28"/>
          <w:szCs w:val="28"/>
          <w:shd w:val="clear" w:color="auto" w:fill="FFFFFF"/>
          <w:lang w:val="en-US"/>
        </w:rPr>
        <w:t xml:space="preserve"> </w:t>
      </w:r>
      <w:r w:rsidRPr="009A14A3">
        <w:rPr>
          <w:rFonts w:ascii="Times New Roman" w:hAnsi="Times New Roman" w:cs="Times New Roman"/>
          <w:sz w:val="28"/>
          <w:szCs w:val="28"/>
          <w:shd w:val="clear" w:color="auto" w:fill="FFFFFF"/>
        </w:rPr>
        <w:t>статуса</w:t>
      </w:r>
      <w:r w:rsidRPr="009A14A3">
        <w:rPr>
          <w:rFonts w:ascii="Times New Roman" w:hAnsi="Times New Roman" w:cs="Times New Roman"/>
          <w:sz w:val="28"/>
          <w:szCs w:val="28"/>
          <w:shd w:val="clear" w:color="auto" w:fill="FFFFFF"/>
          <w:lang w:val="en-US"/>
        </w:rPr>
        <w:t xml:space="preserve"> «elite» </w:t>
      </w:r>
      <w:r w:rsidRPr="009A14A3">
        <w:rPr>
          <w:rFonts w:ascii="Times New Roman" w:hAnsi="Times New Roman" w:cs="Times New Roman"/>
          <w:sz w:val="28"/>
          <w:szCs w:val="28"/>
          <w:shd w:val="clear" w:color="auto" w:fill="FFFFFF"/>
        </w:rPr>
        <w:t>в</w:t>
      </w:r>
      <w:r w:rsidRPr="009A14A3">
        <w:rPr>
          <w:rFonts w:ascii="Times New Roman" w:hAnsi="Times New Roman" w:cs="Times New Roman"/>
          <w:sz w:val="28"/>
          <w:szCs w:val="28"/>
          <w:shd w:val="clear" w:color="auto" w:fill="FFFFFF"/>
          <w:lang w:val="en-US"/>
        </w:rPr>
        <w:t xml:space="preserve"> </w:t>
      </w:r>
      <w:r w:rsidRPr="009A14A3">
        <w:rPr>
          <w:rFonts w:ascii="Times New Roman" w:hAnsi="Times New Roman" w:cs="Times New Roman"/>
          <w:sz w:val="28"/>
          <w:szCs w:val="28"/>
          <w:shd w:val="clear" w:color="auto" w:fill="FFFFFF"/>
        </w:rPr>
        <w:t>рамках</w:t>
      </w:r>
      <w:r w:rsidRPr="009A14A3">
        <w:rPr>
          <w:rFonts w:ascii="Times New Roman" w:hAnsi="Times New Roman" w:cs="Times New Roman"/>
          <w:sz w:val="28"/>
          <w:szCs w:val="28"/>
          <w:shd w:val="clear" w:color="auto" w:fill="FFFFFF"/>
          <w:lang w:val="en-US"/>
        </w:rPr>
        <w:t xml:space="preserve"> </w:t>
      </w:r>
      <w:r w:rsidRPr="009A14A3">
        <w:rPr>
          <w:rFonts w:ascii="Times New Roman" w:hAnsi="Times New Roman" w:cs="Times New Roman"/>
          <w:sz w:val="28"/>
          <w:szCs w:val="28"/>
          <w:shd w:val="clear" w:color="auto" w:fill="FFFFFF"/>
        </w:rPr>
        <w:t>объединения</w:t>
      </w:r>
      <w:r w:rsidRPr="009A14A3">
        <w:rPr>
          <w:rFonts w:ascii="Times New Roman" w:hAnsi="Times New Roman" w:cs="Times New Roman"/>
          <w:sz w:val="28"/>
          <w:szCs w:val="28"/>
          <w:shd w:val="clear" w:color="auto" w:fill="FFFFFF"/>
          <w:lang w:val="en-US"/>
        </w:rPr>
        <w:t xml:space="preserve"> German Universities Excellence Initiative.</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LMU основан в 1472 году в городе Ингольштадт с одобрения епархии Кимзи изначально под именем Университет Ингольштадта и был устроен по образцу </w:t>
      </w:r>
      <w:r w:rsidRPr="009A14A3">
        <w:rPr>
          <w:rFonts w:eastAsiaTheme="majorEastAsia"/>
          <w:sz w:val="28"/>
          <w:szCs w:val="28"/>
        </w:rPr>
        <w:t>Венского университета</w:t>
      </w:r>
      <w:r w:rsidRPr="009A14A3">
        <w:rPr>
          <w:sz w:val="28"/>
          <w:szCs w:val="28"/>
        </w:rPr>
        <w:t xml:space="preserve">. LMU начал с преподавания четырех дисциплин: искусств, медицины, юриспруденции и теологии. Меньше чем через сто лет управление университетом оказалось в руках Ордена иезуитов — в 1549 году все профессорские места были заняты его участниками. Члены Ордена были центральными действующими лицами в движении контрреформации XVI в., с помощью которого было подавлено возникшее тогда же Лютеранское движение. Вплоть до свержения иезуитской власти в 1773 году Университет Ингольштадта оставался важнейшим местом в католическом мире. С приходом Просвещения в конце XVIII в. иезуиты полностью отстранились от управления делами университета, благодаря чему в научной деятельности вуза стало больше внимания уделяться естественным наукам в противовес бывшему доминированию теологии и религиозной философии. Король Баварии Максимилиан I в связи с угрозой нападения французов на Ингольштадт приказал сменить локацию университета на город </w:t>
      </w:r>
      <w:r w:rsidRPr="009A14A3">
        <w:rPr>
          <w:sz w:val="28"/>
          <w:szCs w:val="28"/>
        </w:rPr>
        <w:lastRenderedPageBreak/>
        <w:t>Ландсхут к северо-востоку от Мюнхена. Через 26 лет король Людвиг I принял решение о новом перемещении университета, на этот раз в Мюнхен. После переезда университет был назван в честь Людвига и Максимилиана.</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 течение следующего столетия в результате объединения нескольких кафедр появился факультет точных наук, позже был создан факультет ветеринарной медицины. В начале XX в. ученый из Мюнхенского университета стал первым в истории университета Лауреатом Нобелевской премии по физике. С приходом в Германию фашистской власти Мюнхенский, как и остальные университеты Германии, оказался под влиянием нового режима. В 1943 году члены повстанческой группы Weisse Rose, профессор Мюнхенского университета Курт Хубер и несколько его студентов вышли на близлежащую площадь в знак протеста против политического режима Германии, за что были расстреляны. В их честь были названы несколько улиц в пределах кампуса, и созданы две мемориальных доски. В 1997 году в память о протестовавших в главном атриуме университета был открыт зал Gedenkstätte Weisse Rose.</w:t>
      </w:r>
    </w:p>
    <w:p w:rsidR="006E44A8" w:rsidRDefault="006E44A8" w:rsidP="005663B8">
      <w:pPr>
        <w:pStyle w:val="a4"/>
        <w:shd w:val="clear" w:color="auto" w:fill="FFFFFF"/>
        <w:spacing w:before="0" w:beforeAutospacing="0" w:after="0" w:afterAutospacing="0" w:line="276" w:lineRule="auto"/>
        <w:ind w:firstLine="709"/>
        <w:jc w:val="both"/>
        <w:rPr>
          <w:b/>
          <w:sz w:val="28"/>
          <w:szCs w:val="28"/>
        </w:rPr>
      </w:pPr>
    </w:p>
    <w:p w:rsidR="00454D42" w:rsidRPr="006E44A8" w:rsidRDefault="00454D42" w:rsidP="006E44A8">
      <w:pPr>
        <w:pStyle w:val="a4"/>
        <w:shd w:val="clear" w:color="auto" w:fill="FFFFFF"/>
        <w:spacing w:before="0" w:beforeAutospacing="0" w:after="0" w:afterAutospacing="0" w:line="276" w:lineRule="auto"/>
        <w:jc w:val="center"/>
        <w:rPr>
          <w:b/>
          <w:i/>
          <w:sz w:val="28"/>
          <w:szCs w:val="28"/>
        </w:rPr>
      </w:pPr>
      <w:r w:rsidRPr="006E44A8">
        <w:rPr>
          <w:b/>
          <w:i/>
          <w:sz w:val="28"/>
          <w:szCs w:val="28"/>
        </w:rPr>
        <w:t>ТЕХНИЧЕСКИЙ УНИВЕРСИТЕТ МЮНХЕНА</w:t>
      </w:r>
    </w:p>
    <w:p w:rsidR="006E44A8" w:rsidRPr="009A14A3" w:rsidRDefault="006E44A8" w:rsidP="005663B8">
      <w:pPr>
        <w:pStyle w:val="a4"/>
        <w:shd w:val="clear" w:color="auto" w:fill="FFFFFF"/>
        <w:spacing w:before="0" w:beforeAutospacing="0" w:after="0" w:afterAutospacing="0" w:line="276" w:lineRule="auto"/>
        <w:ind w:firstLine="709"/>
        <w:jc w:val="both"/>
        <w:rPr>
          <w:sz w:val="28"/>
          <w:szCs w:val="28"/>
        </w:rPr>
      </w:pPr>
    </w:p>
    <w:p w:rsidR="00454D42" w:rsidRPr="009A14A3" w:rsidRDefault="00454D42" w:rsidP="006E44A8">
      <w:pPr>
        <w:pStyle w:val="a4"/>
        <w:shd w:val="clear" w:color="auto" w:fill="FFFFFF"/>
        <w:spacing w:before="0" w:beforeAutospacing="0" w:after="0" w:afterAutospacing="0" w:line="276" w:lineRule="auto"/>
        <w:jc w:val="center"/>
        <w:rPr>
          <w:sz w:val="28"/>
          <w:szCs w:val="28"/>
        </w:rPr>
      </w:pPr>
      <w:r w:rsidRPr="009A14A3">
        <w:rPr>
          <w:noProof/>
          <w:sz w:val="28"/>
          <w:szCs w:val="28"/>
        </w:rPr>
        <w:drawing>
          <wp:inline distT="0" distB="0" distL="0" distR="0">
            <wp:extent cx="2867696" cy="1885950"/>
            <wp:effectExtent l="0" t="0" r="8890" b="0"/>
            <wp:docPr id="7" name="Рисунок 7" descr="https://t1.unipage.net/media/uni_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t1.unipage.net/media/uni_140.jp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4516" cy="1890435"/>
                    </a:xfrm>
                    <a:prstGeom prst="rect">
                      <a:avLst/>
                    </a:prstGeom>
                    <a:noFill/>
                    <a:ln>
                      <a:noFill/>
                    </a:ln>
                  </pic:spPr>
                </pic:pic>
              </a:graphicData>
            </a:graphic>
          </wp:inline>
        </w:drawing>
      </w:r>
    </w:p>
    <w:p w:rsidR="006E44A8" w:rsidRDefault="006E44A8" w:rsidP="005663B8">
      <w:pPr>
        <w:pStyle w:val="a4"/>
        <w:shd w:val="clear" w:color="auto" w:fill="FFFFFF"/>
        <w:spacing w:before="0" w:beforeAutospacing="0" w:after="0" w:afterAutospacing="0" w:line="276" w:lineRule="auto"/>
        <w:ind w:firstLine="709"/>
        <w:jc w:val="both"/>
        <w:rPr>
          <w:rStyle w:val="a6"/>
          <w:rFonts w:eastAsiaTheme="majorEastAsia"/>
          <w:sz w:val="28"/>
          <w:szCs w:val="28"/>
        </w:rPr>
      </w:pP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rStyle w:val="a6"/>
          <w:rFonts w:eastAsiaTheme="majorEastAsia"/>
          <w:sz w:val="28"/>
          <w:szCs w:val="28"/>
        </w:rPr>
        <w:t>Мюнхенский технический университет — Technische Universität München</w:t>
      </w:r>
      <w:r w:rsidRPr="009A14A3">
        <w:rPr>
          <w:sz w:val="28"/>
          <w:szCs w:val="28"/>
        </w:rPr>
        <w:t> — один из самых крупных немецких университетов и престижнейшее высшее учебное заведение в восточной части </w:t>
      </w:r>
      <w:hyperlink r:id="rId41" w:history="1">
        <w:r w:rsidRPr="009A14A3">
          <w:rPr>
            <w:rStyle w:val="a5"/>
            <w:rFonts w:eastAsiaTheme="majorEastAsia"/>
            <w:color w:val="auto"/>
            <w:sz w:val="28"/>
            <w:szCs w:val="28"/>
          </w:rPr>
          <w:t>Германии</w:t>
        </w:r>
      </w:hyperlink>
      <w:r w:rsidRPr="009A14A3">
        <w:rPr>
          <w:sz w:val="28"/>
          <w:szCs w:val="28"/>
        </w:rPr>
        <w:t>. Из общего количества в 132 учебных курса по техническим дисциплинам здесь можно выбрать одну из 29 постдипломных программ на английском языке.</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Для поступления необходимо владение немецким языком на уровне B2 или английским на уровне Upper-Intermediate, что примерно соответствует 6.5 баллов по шкале </w:t>
      </w:r>
      <w:r w:rsidRPr="009A14A3">
        <w:rPr>
          <w:rFonts w:eastAsiaTheme="majorEastAsia"/>
          <w:sz w:val="28"/>
          <w:szCs w:val="28"/>
        </w:rPr>
        <w:t>IELTS</w:t>
      </w:r>
      <w:r w:rsidRPr="009A14A3">
        <w:rPr>
          <w:sz w:val="28"/>
          <w:szCs w:val="28"/>
        </w:rPr>
        <w:t xml:space="preserve">. Также необходимым условием для поступления на программы магистра или доктора является наличие диплома по выбранной специальности — увы, в Германии не практикуется смена направления </w:t>
      </w:r>
      <w:r w:rsidRPr="009A14A3">
        <w:rPr>
          <w:sz w:val="28"/>
          <w:szCs w:val="28"/>
        </w:rPr>
        <w:lastRenderedPageBreak/>
        <w:t>обучения по окончании программы бакалавра (как это можно сделать, например, в России, США или Великобритании).</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Как и все публичные университеты Германии, Мюнхенский технический университет не устанавливает оплату за обучение, тем не менее студенты обязаны платить административные сборы и налоги, общая цифра которых редко превышает 300 евро в семестр. В целом, обучение в Мюнхенском техническом университете обойдется примерно в 1000 евро в год вместе с расходами на проживание, при этом следует учесть, что на некоторых программах могут быть доступны стипендии для иностранцев.</w:t>
      </w:r>
    </w:p>
    <w:p w:rsidR="00454D42" w:rsidRPr="009A14A3" w:rsidRDefault="00454D42" w:rsidP="005663B8">
      <w:pPr>
        <w:shd w:val="clear" w:color="auto" w:fill="FFFFFF"/>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b/>
          <w:sz w:val="28"/>
          <w:szCs w:val="28"/>
          <w:shd w:val="clear" w:color="auto" w:fill="FFFFFF"/>
          <w:lang w:eastAsia="ru-RU"/>
        </w:rPr>
        <w:t>Особенностью преподавания является:</w:t>
      </w:r>
      <w:r w:rsidRPr="009A14A3">
        <w:rPr>
          <w:rFonts w:ascii="Times New Roman" w:eastAsia="Times New Roman" w:hAnsi="Times New Roman" w:cs="Times New Roman"/>
          <w:sz w:val="28"/>
          <w:szCs w:val="28"/>
          <w:shd w:val="clear" w:color="auto" w:fill="FFFFFF"/>
          <w:lang w:eastAsia="ru-RU"/>
        </w:rPr>
        <w:t xml:space="preserve"> </w:t>
      </w:r>
      <w:r w:rsidRPr="009A14A3">
        <w:rPr>
          <w:rFonts w:ascii="Times New Roman" w:eastAsia="Times New Roman" w:hAnsi="Times New Roman" w:cs="Times New Roman"/>
          <w:sz w:val="28"/>
          <w:szCs w:val="28"/>
          <w:lang w:eastAsia="ru-RU"/>
        </w:rPr>
        <w:t>хорошо организованный процесс консультирования, почти все специальности бесплатны для изучения как для жителей Германии, так и для иностранцев, возможность посещения подготовительных занятий (Orientierungssemester).</w:t>
      </w:r>
    </w:p>
    <w:p w:rsidR="006E44A8" w:rsidRDefault="006E44A8" w:rsidP="005663B8">
      <w:pPr>
        <w:shd w:val="clear" w:color="auto" w:fill="FFFFFF"/>
        <w:spacing w:after="0"/>
        <w:ind w:firstLine="709"/>
        <w:jc w:val="both"/>
        <w:rPr>
          <w:rFonts w:ascii="Times New Roman" w:eastAsia="Times New Roman" w:hAnsi="Times New Roman" w:cs="Times New Roman"/>
          <w:b/>
          <w:sz w:val="28"/>
          <w:szCs w:val="28"/>
          <w:lang w:eastAsia="ru-RU"/>
        </w:rPr>
      </w:pPr>
    </w:p>
    <w:p w:rsidR="006E44A8" w:rsidRPr="006E44A8" w:rsidRDefault="00454D42" w:rsidP="006E44A8">
      <w:pPr>
        <w:shd w:val="clear" w:color="auto" w:fill="FFFFFF"/>
        <w:spacing w:after="0"/>
        <w:jc w:val="center"/>
        <w:rPr>
          <w:rFonts w:ascii="Times New Roman" w:eastAsia="Times New Roman" w:hAnsi="Times New Roman" w:cs="Times New Roman"/>
          <w:b/>
          <w:i/>
          <w:sz w:val="28"/>
          <w:szCs w:val="28"/>
          <w:lang w:eastAsia="ru-RU"/>
        </w:rPr>
      </w:pPr>
      <w:r w:rsidRPr="006E44A8">
        <w:rPr>
          <w:rFonts w:ascii="Times New Roman" w:eastAsia="Times New Roman" w:hAnsi="Times New Roman" w:cs="Times New Roman"/>
          <w:b/>
          <w:i/>
          <w:sz w:val="28"/>
          <w:szCs w:val="28"/>
          <w:lang w:eastAsia="ru-RU"/>
        </w:rPr>
        <w:t>ГЕЙДЕЛЬБЕРГСКИЙ УНИВЕРСИТЕТ</w:t>
      </w:r>
    </w:p>
    <w:p w:rsidR="006E44A8" w:rsidRDefault="006E44A8" w:rsidP="006E44A8">
      <w:pPr>
        <w:shd w:val="clear" w:color="auto" w:fill="FFFFFF"/>
        <w:spacing w:after="0"/>
        <w:jc w:val="center"/>
        <w:rPr>
          <w:rFonts w:ascii="Times New Roman" w:eastAsia="Times New Roman" w:hAnsi="Times New Roman" w:cs="Times New Roman"/>
          <w:b/>
          <w:sz w:val="28"/>
          <w:szCs w:val="28"/>
          <w:lang w:eastAsia="ru-RU"/>
        </w:rPr>
      </w:pPr>
    </w:p>
    <w:p w:rsidR="00454D42" w:rsidRPr="009A14A3" w:rsidRDefault="00454D42" w:rsidP="006E44A8">
      <w:pPr>
        <w:shd w:val="clear" w:color="auto" w:fill="FFFFFF"/>
        <w:spacing w:after="0"/>
        <w:jc w:val="center"/>
        <w:rPr>
          <w:rFonts w:ascii="Times New Roman" w:eastAsia="Times New Roman" w:hAnsi="Times New Roman" w:cs="Times New Roman"/>
          <w:sz w:val="28"/>
          <w:szCs w:val="28"/>
          <w:lang w:eastAsia="ru-RU"/>
        </w:rPr>
      </w:pPr>
      <w:r w:rsidRPr="009A14A3">
        <w:rPr>
          <w:rFonts w:ascii="Times New Roman" w:hAnsi="Times New Roman" w:cs="Times New Roman"/>
          <w:noProof/>
          <w:sz w:val="28"/>
          <w:szCs w:val="28"/>
          <w:lang w:eastAsia="ru-RU"/>
        </w:rPr>
        <w:drawing>
          <wp:inline distT="0" distB="0" distL="0" distR="0">
            <wp:extent cx="2980800" cy="1974296"/>
            <wp:effectExtent l="0" t="0" r="0" b="6985"/>
            <wp:docPr id="2" name="Рисунок 2" descr="https://get.wallhere.com/photo/Nikon-university-library-bibliothek-Heidelberg-universitat-100er-d5100-976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t.wallhere.com/photo/Nikon-university-library-bibliothek-Heidelberg-universitat-100er-d5100-976028.jp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800" cy="1974296"/>
                    </a:xfrm>
                    <a:prstGeom prst="rect">
                      <a:avLst/>
                    </a:prstGeom>
                    <a:noFill/>
                    <a:ln>
                      <a:noFill/>
                    </a:ln>
                  </pic:spPr>
                </pic:pic>
              </a:graphicData>
            </a:graphic>
          </wp:inline>
        </w:drawing>
      </w:r>
    </w:p>
    <w:p w:rsidR="006E44A8" w:rsidRDefault="006E44A8" w:rsidP="005663B8">
      <w:pPr>
        <w:pStyle w:val="a4"/>
        <w:shd w:val="clear" w:color="auto" w:fill="FFFFFF"/>
        <w:spacing w:before="0" w:beforeAutospacing="0" w:after="0" w:afterAutospacing="0" w:line="276" w:lineRule="auto"/>
        <w:ind w:firstLine="709"/>
        <w:jc w:val="both"/>
        <w:rPr>
          <w:sz w:val="28"/>
          <w:szCs w:val="28"/>
        </w:rPr>
      </w:pP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Учебное заведение основано в 1810 году, тогда вуз был известен как Университет Берлина. Его основателем является реформатор и лингвист с либеральными взглядами Вильгельм фон Гумбольдт. Уникальная университетская модель, созданная Гумбольдтом, повлияла и на другие европейские университеты. Она отличалась тем, что в учебном заведении вместе с преподаванием теории велись активные научные исследования. Первый семестр начался в том же 1810 году, в аудиториях насчитывалось 256 студентов и 52 преподавателя. Студенты учились на четырех факультетах: права, медицины, теологии и философии.</w:t>
      </w:r>
    </w:p>
    <w:p w:rsidR="00454D42" w:rsidRPr="009A14A3" w:rsidRDefault="00454D42" w:rsidP="006E44A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Уже к 1850 году в университете появилось множество новых научных дисциплин, здесь начали преподавать естественные специальности. Кампус был расширен: открылся музей естествознания </w:t>
      </w:r>
      <w:r w:rsidR="006E44A8">
        <w:rPr>
          <w:sz w:val="28"/>
          <w:szCs w:val="28"/>
        </w:rPr>
        <w:t xml:space="preserve">и появился медицинский городок. </w:t>
      </w:r>
      <w:r w:rsidRPr="009A14A3">
        <w:rPr>
          <w:sz w:val="28"/>
          <w:szCs w:val="28"/>
        </w:rPr>
        <w:t xml:space="preserve">Университет серьезно пострадал во время нацистского режима. </w:t>
      </w:r>
      <w:r w:rsidRPr="009A14A3">
        <w:rPr>
          <w:sz w:val="28"/>
          <w:szCs w:val="28"/>
        </w:rPr>
        <w:lastRenderedPageBreak/>
        <w:t>Сожжение нескольких тысяч книг из университетской библиотеки в 1933 году стало позором для университета. На площади Бебельплац, где были сожжены книги, в 1955 году появилась скульптура, символизирующая пустые библиотечные книжные полки. 250 еврейских профессоров и сотрудников увольняют, вместе с ними уходят многочисленные противники режима. Университет лишается более трети преподавательского состава. Во время войны University of Berlin закрывается. Некоторые здания вуза превращаются в руины.</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Возрождение и повторное открытие университета состоялось в 1946 году. Конфликт между Востоком и Западом в послевоенной Германии привел к росту влияния коммунистических настроений в учебном заведении. В итоге либеральная часть университета стала именоваться </w:t>
      </w:r>
      <w:hyperlink r:id="rId43" w:history="1">
        <w:r w:rsidRPr="009A14A3">
          <w:rPr>
            <w:rStyle w:val="a5"/>
            <w:rFonts w:eastAsiaTheme="majorEastAsia"/>
            <w:color w:val="auto"/>
            <w:sz w:val="28"/>
            <w:szCs w:val="28"/>
          </w:rPr>
          <w:t>Свободным университетом Берлина</w:t>
        </w:r>
      </w:hyperlink>
      <w:r w:rsidRPr="009A14A3">
        <w:rPr>
          <w:sz w:val="28"/>
          <w:szCs w:val="28"/>
        </w:rPr>
        <w:t> (Freie Universitat Berlin), так появились два берлинских университета. В 1949 году учебное заведение стало носить имя Гумбольдта.</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До распада восточногерманского режима вуз находился под контролем соцпартии Германии, которая отбирала учащихся в соответствии с их идеологическими взглядами. Несмотря на господствующую идеологию, в 70-х годах университет восстанавливает международные контакты: возрождается академическое сотрудничество практически со всеми университетами в столичных городах Западной Европы, а также Азии, Африки и Латинской Америки.</w:t>
      </w:r>
    </w:p>
    <w:p w:rsidR="00454D42" w:rsidRPr="00B308AC"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После объединения Восточной и Западной Германии университет подвергся серьезной реструктуризации: преподавательский состав в основном был заменен на представителей Западной Германии. Сегодня это интернациональный университет с высоким научным потенциалом, либеральными взглядами и развитой инфраструктурой.</w:t>
      </w:r>
    </w:p>
    <w:p w:rsidR="00F66DFC" w:rsidRPr="00B308AC" w:rsidRDefault="00F66DFC" w:rsidP="005663B8">
      <w:pPr>
        <w:pStyle w:val="a4"/>
        <w:shd w:val="clear" w:color="auto" w:fill="FFFFFF"/>
        <w:spacing w:before="0" w:beforeAutospacing="0" w:after="0" w:afterAutospacing="0" w:line="276" w:lineRule="auto"/>
        <w:ind w:firstLine="709"/>
        <w:jc w:val="both"/>
        <w:rPr>
          <w:sz w:val="28"/>
          <w:szCs w:val="28"/>
        </w:rPr>
      </w:pPr>
    </w:p>
    <w:p w:rsidR="00F66DFC" w:rsidRDefault="00F66DFC" w:rsidP="00F66DFC">
      <w:pPr>
        <w:shd w:val="clear" w:color="auto" w:fill="FFFFFF"/>
        <w:spacing w:after="0" w:line="240" w:lineRule="auto"/>
        <w:jc w:val="center"/>
        <w:rPr>
          <w:rFonts w:ascii="Times New Roman" w:eastAsia="Times New Roman" w:hAnsi="Times New Roman" w:cs="Times New Roman"/>
          <w:b/>
          <w:i/>
          <w:sz w:val="28"/>
          <w:szCs w:val="28"/>
          <w:lang w:eastAsia="ru-RU"/>
        </w:rPr>
      </w:pPr>
      <w:r w:rsidRPr="00F94BAE">
        <w:rPr>
          <w:rFonts w:ascii="Times New Roman" w:eastAsia="Times New Roman" w:hAnsi="Times New Roman" w:cs="Times New Roman"/>
          <w:b/>
          <w:i/>
          <w:sz w:val="28"/>
          <w:szCs w:val="28"/>
          <w:lang w:eastAsia="ru-RU"/>
        </w:rPr>
        <w:t>БЕРЛИНСКИЙ УНИВЕРСИТЕТ ИМ. ГУМБОЛЬДТА</w:t>
      </w:r>
    </w:p>
    <w:p w:rsidR="00F66DFC" w:rsidRDefault="00F66DFC" w:rsidP="00F66DFC">
      <w:pPr>
        <w:shd w:val="clear" w:color="auto" w:fill="FFFFFF"/>
        <w:spacing w:after="0" w:line="240" w:lineRule="auto"/>
        <w:jc w:val="center"/>
        <w:rPr>
          <w:rFonts w:ascii="Times New Roman" w:eastAsia="Times New Roman" w:hAnsi="Times New Roman" w:cs="Times New Roman"/>
          <w:sz w:val="28"/>
          <w:szCs w:val="28"/>
          <w:lang w:eastAsia="ru-RU"/>
        </w:rPr>
      </w:pPr>
    </w:p>
    <w:p w:rsidR="00F66DFC" w:rsidRDefault="00F66DFC" w:rsidP="00F66DFC">
      <w:pPr>
        <w:shd w:val="clear" w:color="auto" w:fill="FFFFFF"/>
        <w:spacing w:after="360" w:line="240" w:lineRule="auto"/>
        <w:jc w:val="center"/>
        <w:rPr>
          <w:rFonts w:ascii="Times New Roman" w:eastAsia="Times New Roman" w:hAnsi="Times New Roman" w:cs="Times New Roman"/>
          <w:b/>
          <w:i/>
          <w:sz w:val="28"/>
          <w:szCs w:val="28"/>
          <w:lang w:eastAsia="ru-RU"/>
        </w:rPr>
      </w:pPr>
      <w:r w:rsidRPr="007625DC">
        <w:rPr>
          <w:rFonts w:ascii="Times New Roman" w:hAnsi="Times New Roman" w:cs="Times New Roman"/>
          <w:noProof/>
          <w:sz w:val="28"/>
          <w:szCs w:val="28"/>
          <w:lang w:eastAsia="ru-RU"/>
        </w:rPr>
        <w:drawing>
          <wp:inline distT="0" distB="0" distL="0" distR="0">
            <wp:extent cx="4099034" cy="2151993"/>
            <wp:effectExtent l="19050" t="0" r="0" b="0"/>
            <wp:docPr id="61" name="Рисунок 44" descr="https://media-cdn.sygictraveldata.com/media/1200x630/612664395a40232133447d33247d38323930373934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cdn.sygictraveldata.com/media/1200x630/612664395a40232133447d33247d383239303739343931"/>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00572" cy="2152800"/>
                    </a:xfrm>
                    <a:prstGeom prst="rect">
                      <a:avLst/>
                    </a:prstGeom>
                    <a:noFill/>
                    <a:ln>
                      <a:noFill/>
                    </a:ln>
                  </pic:spPr>
                </pic:pic>
              </a:graphicData>
            </a:graphic>
          </wp:inline>
        </w:drawing>
      </w:r>
    </w:p>
    <w:p w:rsidR="00F66DFC" w:rsidRPr="007625DC" w:rsidRDefault="00F66DFC" w:rsidP="00F66DFC">
      <w:pPr>
        <w:shd w:val="clear" w:color="auto" w:fill="FFFFFF"/>
        <w:spacing w:after="0"/>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О</w:t>
      </w:r>
      <w:r w:rsidRPr="007625DC">
        <w:rPr>
          <w:rFonts w:ascii="Times New Roman" w:hAnsi="Times New Roman" w:cs="Times New Roman"/>
          <w:sz w:val="28"/>
          <w:szCs w:val="28"/>
          <w:shd w:val="clear" w:color="auto" w:fill="FFFFFF"/>
        </w:rPr>
        <w:t>дно из старейших учебных заведений Берлина, авторитетный университет с высокой научной активностью, известный во всем мире. Вуз силен в преподавании </w:t>
      </w:r>
      <w:r w:rsidRPr="007625DC">
        <w:rPr>
          <w:rStyle w:val="a6"/>
          <w:rFonts w:ascii="Times New Roman" w:hAnsi="Times New Roman" w:cs="Times New Roman"/>
          <w:b w:val="0"/>
          <w:sz w:val="28"/>
          <w:szCs w:val="28"/>
          <w:shd w:val="clear" w:color="auto" w:fill="FFFFFF"/>
        </w:rPr>
        <w:t>гуманитарных наук</w:t>
      </w:r>
      <w:r w:rsidRPr="007625DC">
        <w:rPr>
          <w:rFonts w:ascii="Times New Roman" w:hAnsi="Times New Roman" w:cs="Times New Roman"/>
          <w:sz w:val="28"/>
          <w:szCs w:val="28"/>
          <w:shd w:val="clear" w:color="auto" w:fill="FFFFFF"/>
        </w:rPr>
        <w:t> и подготовке специалистов в области </w:t>
      </w:r>
      <w:r w:rsidRPr="007625DC">
        <w:rPr>
          <w:rStyle w:val="a6"/>
          <w:rFonts w:ascii="Times New Roman" w:hAnsi="Times New Roman" w:cs="Times New Roman"/>
          <w:b w:val="0"/>
          <w:sz w:val="28"/>
          <w:szCs w:val="28"/>
          <w:shd w:val="clear" w:color="auto" w:fill="FFFFFF"/>
        </w:rPr>
        <w:t>инженерии</w:t>
      </w:r>
      <w:r w:rsidRPr="007625DC">
        <w:rPr>
          <w:rFonts w:ascii="Times New Roman" w:hAnsi="Times New Roman" w:cs="Times New Roman"/>
          <w:sz w:val="28"/>
          <w:szCs w:val="28"/>
          <w:shd w:val="clear" w:color="auto" w:fill="FFFFFF"/>
        </w:rPr>
        <w:t>. Около 15% учащихся университета являются иностранцами. Интересно, что примерно 15% преподавателей также приехали в Humboldt University из разных стран.</w:t>
      </w:r>
    </w:p>
    <w:p w:rsidR="00F66DFC" w:rsidRDefault="00F66DFC" w:rsidP="00F66DFC">
      <w:pPr>
        <w:pStyle w:val="a4"/>
        <w:shd w:val="clear" w:color="auto" w:fill="FFFFFF"/>
        <w:spacing w:before="0" w:beforeAutospacing="0" w:after="0" w:afterAutospacing="0" w:line="276" w:lineRule="auto"/>
        <w:ind w:firstLine="709"/>
        <w:jc w:val="both"/>
        <w:rPr>
          <w:sz w:val="28"/>
          <w:szCs w:val="28"/>
        </w:rPr>
      </w:pPr>
      <w:r w:rsidRPr="007625DC">
        <w:rPr>
          <w:sz w:val="28"/>
          <w:szCs w:val="28"/>
        </w:rPr>
        <w:t>Учебное заведение основано в 1810 году, тогда вуз был известен как Университет Берлина. Его основателем является реформатор и лингвист с либеральными взглядами Вильгельм фон Гумбольдт. Уникальная университетская модель, созданная Гумбольдтом, повлияла и на другие европейские университеты. Она отличалась тем, что в учебном заведении вместе с преподаванием теории велись активные научные исследования. Первый семестр начался в том же 1810 году, в аудиториях насчитывалось 256 студентов и 52 преподавателя. Студенты учились на четырех факультетах: права, медицины, теологии и философии.</w:t>
      </w:r>
      <w:r>
        <w:rPr>
          <w:sz w:val="28"/>
          <w:szCs w:val="28"/>
        </w:rPr>
        <w:t xml:space="preserve"> </w:t>
      </w:r>
    </w:p>
    <w:p w:rsidR="00F66DFC" w:rsidRPr="007625DC" w:rsidRDefault="00F66DFC" w:rsidP="00F66DFC">
      <w:pPr>
        <w:pStyle w:val="a4"/>
        <w:shd w:val="clear" w:color="auto" w:fill="FFFFFF"/>
        <w:spacing w:before="0" w:beforeAutospacing="0" w:after="0" w:afterAutospacing="0" w:line="276" w:lineRule="auto"/>
        <w:ind w:firstLine="709"/>
        <w:jc w:val="both"/>
        <w:rPr>
          <w:sz w:val="28"/>
          <w:szCs w:val="28"/>
        </w:rPr>
      </w:pPr>
      <w:r w:rsidRPr="007625DC">
        <w:rPr>
          <w:sz w:val="28"/>
          <w:szCs w:val="28"/>
        </w:rPr>
        <w:t>Уже к 1850 году в университете появилось множество новых научных дисциплин, здесь начали преподавать естественные специальности. Кампус был расширен: открылся музей естествознания и появился медицинский городок.</w:t>
      </w:r>
    </w:p>
    <w:p w:rsidR="00F66DFC" w:rsidRDefault="00F66DFC" w:rsidP="00F66DFC">
      <w:pPr>
        <w:pStyle w:val="a4"/>
        <w:shd w:val="clear" w:color="auto" w:fill="FFFFFF"/>
        <w:spacing w:before="0" w:beforeAutospacing="0" w:after="0" w:afterAutospacing="0" w:line="276" w:lineRule="auto"/>
        <w:ind w:firstLine="709"/>
        <w:jc w:val="both"/>
        <w:rPr>
          <w:sz w:val="28"/>
          <w:szCs w:val="28"/>
        </w:rPr>
      </w:pPr>
      <w:r>
        <w:rPr>
          <w:noProof/>
          <w:sz w:val="28"/>
          <w:szCs w:val="28"/>
        </w:rPr>
        <w:drawing>
          <wp:anchor distT="0" distB="0" distL="114300" distR="114300" simplePos="0" relativeHeight="251692032" behindDoc="0" locked="0" layoutInCell="1" allowOverlap="1">
            <wp:simplePos x="0" y="0"/>
            <wp:positionH relativeFrom="column">
              <wp:posOffset>4385310</wp:posOffset>
            </wp:positionH>
            <wp:positionV relativeFrom="paragraph">
              <wp:posOffset>2234565</wp:posOffset>
            </wp:positionV>
            <wp:extent cx="1794510" cy="2392680"/>
            <wp:effectExtent l="19050" t="0" r="0" b="0"/>
            <wp:wrapSquare wrapText="bothSides"/>
            <wp:docPr id="62" name="Рисунок 45" descr="https://upload.wikimedia.org/wikipedia/commons/thumb/f/f5/Humboldt_University_Main_Building.JPG/1200px-Humboldt_University_Main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f/f5/Humboldt_University_Main_Building.JPG/1200px-Humboldt_University_Main_Building.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4510" cy="2392680"/>
                    </a:xfrm>
                    <a:prstGeom prst="rect">
                      <a:avLst/>
                    </a:prstGeom>
                    <a:noFill/>
                    <a:ln>
                      <a:noFill/>
                    </a:ln>
                  </pic:spPr>
                </pic:pic>
              </a:graphicData>
            </a:graphic>
          </wp:anchor>
        </w:drawing>
      </w:r>
      <w:r w:rsidRPr="007625DC">
        <w:rPr>
          <w:sz w:val="28"/>
          <w:szCs w:val="28"/>
        </w:rPr>
        <w:t>Университет серьезно пострадал во время нацистского режима. Сожжение нескольких тысяч книг из университетской библиотеки в 1933 году стало позором для университета. На площади Бебельплац, где были сожжены книги, в 1955 году появилась скульптура, символизирующая пустые библиотечные книжные полки. 250 еврейских профессоров и сотрудников увольняют, вместе с ними уходят многочисленные противники режима. Университет лишается более трети преподавательского состава. Во время войны University of Berlin закрывается. Некоторые здания вуза превращаются в руины.</w:t>
      </w:r>
      <w:r>
        <w:rPr>
          <w:sz w:val="28"/>
          <w:szCs w:val="28"/>
        </w:rPr>
        <w:t xml:space="preserve"> </w:t>
      </w:r>
      <w:r w:rsidRPr="007625DC">
        <w:rPr>
          <w:sz w:val="28"/>
          <w:szCs w:val="28"/>
        </w:rPr>
        <w:t xml:space="preserve">Возрождение и повторное открытие университета состоялось в 1946 году. </w:t>
      </w:r>
    </w:p>
    <w:p w:rsidR="00F66DFC" w:rsidRDefault="00F66DFC" w:rsidP="00F66DFC">
      <w:pPr>
        <w:pStyle w:val="a4"/>
        <w:shd w:val="clear" w:color="auto" w:fill="FFFFFF"/>
        <w:spacing w:before="0" w:beforeAutospacing="0" w:after="0" w:afterAutospacing="0" w:line="276" w:lineRule="auto"/>
        <w:ind w:firstLine="709"/>
        <w:jc w:val="both"/>
        <w:rPr>
          <w:sz w:val="28"/>
          <w:szCs w:val="28"/>
        </w:rPr>
      </w:pPr>
      <w:r w:rsidRPr="007625DC">
        <w:rPr>
          <w:sz w:val="28"/>
          <w:szCs w:val="28"/>
        </w:rPr>
        <w:t>Конфликт между Востоком и Западом в послевоенной Германии привел к росту влияния коммунистических настроений в учебном заведении. В итоге либеральная часть университета стала именоваться </w:t>
      </w:r>
      <w:hyperlink r:id="rId46" w:history="1">
        <w:r w:rsidRPr="00151428">
          <w:rPr>
            <w:rStyle w:val="a5"/>
            <w:rFonts w:eastAsiaTheme="majorEastAsia"/>
            <w:color w:val="auto"/>
            <w:sz w:val="28"/>
            <w:szCs w:val="28"/>
            <w:u w:val="none"/>
          </w:rPr>
          <w:t>Свободным университетом Берлина</w:t>
        </w:r>
      </w:hyperlink>
      <w:r w:rsidRPr="00151428">
        <w:rPr>
          <w:sz w:val="28"/>
          <w:szCs w:val="28"/>
        </w:rPr>
        <w:t> (Freie Universitat Berlin),</w:t>
      </w:r>
      <w:r w:rsidRPr="007625DC">
        <w:rPr>
          <w:sz w:val="28"/>
          <w:szCs w:val="28"/>
        </w:rPr>
        <w:t xml:space="preserve"> так появились два берлинских университета. В 1949 году учебное заведение стало носить имя Гумбольдта.</w:t>
      </w:r>
      <w:r>
        <w:rPr>
          <w:sz w:val="28"/>
          <w:szCs w:val="28"/>
        </w:rPr>
        <w:t xml:space="preserve"> </w:t>
      </w:r>
    </w:p>
    <w:p w:rsidR="00F66DFC" w:rsidRDefault="00F66DFC" w:rsidP="00F66DFC">
      <w:pPr>
        <w:pStyle w:val="a4"/>
        <w:shd w:val="clear" w:color="auto" w:fill="FFFFFF"/>
        <w:spacing w:before="0" w:beforeAutospacing="0" w:after="0" w:afterAutospacing="0" w:line="276" w:lineRule="auto"/>
        <w:ind w:firstLine="709"/>
        <w:jc w:val="both"/>
        <w:rPr>
          <w:sz w:val="28"/>
          <w:szCs w:val="28"/>
        </w:rPr>
      </w:pPr>
      <w:r w:rsidRPr="007625DC">
        <w:rPr>
          <w:sz w:val="28"/>
          <w:szCs w:val="28"/>
        </w:rPr>
        <w:t xml:space="preserve">До распада восточногерманского режима вуз находился под контролем соцпартии Германии, </w:t>
      </w:r>
      <w:r w:rsidRPr="007625DC">
        <w:rPr>
          <w:sz w:val="28"/>
          <w:szCs w:val="28"/>
        </w:rPr>
        <w:lastRenderedPageBreak/>
        <w:t>которая отбирала учащихся в соответствии с их идеологическими взглядами. Несмотря на господствующую идеологию, в 70-х годах университет восстанавливает международные контакты: возрождается академическое сотрудничество практически со всеми университетами в столичных городах Западной Европы, а также Азии, Африки и Латинской Америки.</w:t>
      </w:r>
      <w:r>
        <w:rPr>
          <w:sz w:val="28"/>
          <w:szCs w:val="28"/>
        </w:rPr>
        <w:t xml:space="preserve"> </w:t>
      </w:r>
      <w:r w:rsidRPr="007625DC">
        <w:rPr>
          <w:sz w:val="28"/>
          <w:szCs w:val="28"/>
        </w:rPr>
        <w:t xml:space="preserve">После объединения Восточной и Западной Германии университет подвергся серьезной реструктуризации: преподавательский состав в основном был заменен на представителей Западной Германии. </w:t>
      </w:r>
    </w:p>
    <w:p w:rsidR="00F66DFC" w:rsidRPr="00671069" w:rsidRDefault="00F66DFC" w:rsidP="00F66DFC">
      <w:pPr>
        <w:pStyle w:val="a4"/>
        <w:shd w:val="clear" w:color="auto" w:fill="FFFFFF"/>
        <w:spacing w:before="0" w:beforeAutospacing="0" w:after="0" w:afterAutospacing="0" w:line="276" w:lineRule="auto"/>
        <w:ind w:firstLine="709"/>
        <w:jc w:val="both"/>
        <w:rPr>
          <w:sz w:val="28"/>
          <w:szCs w:val="28"/>
        </w:rPr>
      </w:pPr>
      <w:r w:rsidRPr="007625DC">
        <w:rPr>
          <w:sz w:val="28"/>
          <w:szCs w:val="28"/>
        </w:rPr>
        <w:t>Сегодня это интернациональный университет с высоким научным потенциалом, либеральными взгля</w:t>
      </w:r>
      <w:r>
        <w:rPr>
          <w:sz w:val="28"/>
          <w:szCs w:val="28"/>
        </w:rPr>
        <w:t>дами и развитой инфраструктурой.</w:t>
      </w:r>
    </w:p>
    <w:p w:rsidR="00466795" w:rsidRPr="00B308AC" w:rsidRDefault="00466795" w:rsidP="006E44A8">
      <w:pPr>
        <w:spacing w:after="0"/>
        <w:jc w:val="both"/>
        <w:rPr>
          <w:rFonts w:ascii="Times New Roman" w:eastAsia="Times New Roman" w:hAnsi="Times New Roman" w:cs="Times New Roman"/>
          <w:b/>
          <w:sz w:val="28"/>
          <w:szCs w:val="28"/>
          <w:lang w:eastAsia="ru-RU"/>
        </w:rPr>
      </w:pPr>
    </w:p>
    <w:p w:rsidR="00466795" w:rsidRPr="00B308AC" w:rsidRDefault="00466795" w:rsidP="006E44A8">
      <w:pPr>
        <w:spacing w:after="0"/>
        <w:jc w:val="both"/>
        <w:rPr>
          <w:rFonts w:ascii="Times New Roman" w:eastAsia="Times New Roman" w:hAnsi="Times New Roman" w:cs="Times New Roman"/>
          <w:b/>
          <w:sz w:val="28"/>
          <w:szCs w:val="28"/>
          <w:lang w:eastAsia="ru-RU"/>
        </w:rPr>
      </w:pPr>
      <w:r w:rsidRPr="00D0766C">
        <w:rPr>
          <w:rFonts w:ascii="Times New Roman" w:eastAsia="Times New Roman" w:hAnsi="Times New Roman" w:cs="Times New Roman"/>
          <w:b/>
          <w:sz w:val="28"/>
          <w:szCs w:val="28"/>
          <w:lang w:eastAsia="ru-RU"/>
        </w:rPr>
        <w:t>2.4. Особенности образования в Китае.</w:t>
      </w:r>
    </w:p>
    <w:p w:rsidR="00466795" w:rsidRPr="00B308AC" w:rsidRDefault="00466795" w:rsidP="006E44A8">
      <w:pPr>
        <w:spacing w:after="0"/>
        <w:jc w:val="both"/>
        <w:rPr>
          <w:rFonts w:ascii="Times New Roman" w:eastAsia="Times New Roman" w:hAnsi="Times New Roman" w:cs="Times New Roman"/>
          <w:b/>
          <w:sz w:val="28"/>
          <w:szCs w:val="28"/>
          <w:lang w:eastAsia="ru-RU"/>
        </w:rPr>
      </w:pPr>
    </w:p>
    <w:p w:rsidR="00454D42" w:rsidRPr="006E44A8" w:rsidRDefault="00454D42" w:rsidP="006E44A8">
      <w:pPr>
        <w:spacing w:after="0"/>
        <w:jc w:val="both"/>
        <w:rPr>
          <w:rFonts w:ascii="Times New Roman" w:hAnsi="Times New Roman" w:cs="Times New Roman"/>
          <w:b/>
          <w:sz w:val="28"/>
          <w:szCs w:val="28"/>
        </w:rPr>
      </w:pPr>
      <w:r w:rsidRPr="006E44A8">
        <w:rPr>
          <w:rFonts w:ascii="Times New Roman" w:hAnsi="Times New Roman" w:cs="Times New Roman"/>
          <w:b/>
          <w:sz w:val="28"/>
          <w:szCs w:val="28"/>
        </w:rPr>
        <w:t>2.4.1. Национально-демографическая панорама Азии.</w:t>
      </w:r>
    </w:p>
    <w:p w:rsidR="006E44A8" w:rsidRPr="009A14A3" w:rsidRDefault="006E44A8"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b/>
          <w:sz w:val="28"/>
          <w:szCs w:val="28"/>
          <w:shd w:val="clear" w:color="auto" w:fill="FFFFFF"/>
        </w:rPr>
      </w:pPr>
      <w:r w:rsidRPr="009A14A3">
        <w:rPr>
          <w:rFonts w:ascii="Times New Roman" w:hAnsi="Times New Roman" w:cs="Times New Roman"/>
          <w:b/>
          <w:sz w:val="28"/>
          <w:szCs w:val="28"/>
          <w:shd w:val="clear" w:color="auto" w:fill="FFFFFF"/>
        </w:rPr>
        <w:t xml:space="preserve">Азия </w:t>
      </w:r>
      <w:r w:rsidRPr="009A14A3">
        <w:rPr>
          <w:rFonts w:ascii="Times New Roman" w:hAnsi="Times New Roman" w:cs="Times New Roman"/>
          <w:sz w:val="28"/>
          <w:szCs w:val="28"/>
          <w:shd w:val="clear" w:color="auto" w:fill="FFFFFF"/>
        </w:rPr>
        <w:t>— крупнейшая часть света, как по территории, так и по численности населения и его плотности.</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Так же Азия является одним из крупнейших экономических центров мира. Статистика десятилетней давности говорит о населении в размере 1 339 724 852 миллиарда человек. На данный момент, согласно неофициальным источникам, оно превысило 1 миллиард 400 миллионов. За десять лет с предыдущей переписи оно выросло почти на 100 миллионов жителей. Исходя из данных, темп роста равен практически 0,5% в год, данный показатель не входит даже в сто лучших стран всего земного шара.  Исходя из переписи, проводимой десятилетие назад, более 90% граждан – ханьцы. За последнее шестидесятилетие данное значение уменьшилось на два с половиной процента, но количество жителей увеличилось в два раза.</w:t>
      </w:r>
      <w:r w:rsidRPr="009A14A3">
        <w:rPr>
          <w:rFonts w:ascii="Times New Roman" w:hAnsi="Times New Roman" w:cs="Times New Roman"/>
          <w:b/>
          <w:sz w:val="28"/>
          <w:szCs w:val="28"/>
          <w:shd w:val="clear" w:color="auto" w:fill="FFFFFF"/>
        </w:rPr>
        <w:t xml:space="preserve"> </w:t>
      </w:r>
    </w:p>
    <w:p w:rsidR="00454D42"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 xml:space="preserve">По данным 2010 года КНР все также остается мононациональным государством. Помимо ханьцзы в стране также имеются чжуаны, хуэйцы, маньчжуры, уйгур, мяо. Также присутствуют монголы, тибетцы, корейцы, буи и туцзя. Основные изменения этнического состава связаны с различными событиями как политического, так и исторического характера, но за последний век их толком незаметно.  </w:t>
      </w:r>
    </w:p>
    <w:p w:rsidR="006E44A8" w:rsidRPr="009A14A3" w:rsidRDefault="006E44A8" w:rsidP="005663B8">
      <w:pPr>
        <w:spacing w:after="0"/>
        <w:ind w:firstLine="709"/>
        <w:jc w:val="both"/>
        <w:rPr>
          <w:rFonts w:ascii="Times New Roman" w:hAnsi="Times New Roman" w:cs="Times New Roman"/>
          <w:sz w:val="28"/>
          <w:szCs w:val="28"/>
          <w:shd w:val="clear" w:color="auto" w:fill="FFFFFF"/>
        </w:rPr>
      </w:pPr>
    </w:p>
    <w:p w:rsidR="00454D42" w:rsidRPr="006E44A8" w:rsidRDefault="00454D42" w:rsidP="006E44A8">
      <w:pPr>
        <w:spacing w:after="0"/>
        <w:jc w:val="both"/>
        <w:rPr>
          <w:rFonts w:ascii="Times New Roman" w:hAnsi="Times New Roman" w:cs="Times New Roman"/>
          <w:b/>
          <w:sz w:val="28"/>
          <w:szCs w:val="28"/>
        </w:rPr>
      </w:pPr>
      <w:r w:rsidRPr="006E44A8">
        <w:rPr>
          <w:rFonts w:ascii="Times New Roman" w:hAnsi="Times New Roman" w:cs="Times New Roman"/>
          <w:b/>
          <w:sz w:val="28"/>
          <w:szCs w:val="28"/>
        </w:rPr>
        <w:t>2.4.2. Характеристика общественно-производственной сферы</w:t>
      </w:r>
      <w:r w:rsidR="006E44A8">
        <w:rPr>
          <w:rFonts w:ascii="Times New Roman" w:hAnsi="Times New Roman" w:cs="Times New Roman"/>
          <w:b/>
          <w:sz w:val="28"/>
          <w:szCs w:val="28"/>
        </w:rPr>
        <w:t xml:space="preserve"> Китая</w:t>
      </w:r>
      <w:r w:rsidRPr="006E44A8">
        <w:rPr>
          <w:rFonts w:ascii="Times New Roman" w:hAnsi="Times New Roman" w:cs="Times New Roman"/>
          <w:b/>
          <w:sz w:val="28"/>
          <w:szCs w:val="28"/>
        </w:rPr>
        <w:t>.</w:t>
      </w:r>
    </w:p>
    <w:p w:rsidR="006E44A8" w:rsidRPr="009A14A3" w:rsidRDefault="006E44A8"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sz w:val="28"/>
          <w:szCs w:val="28"/>
        </w:rPr>
      </w:pPr>
      <w:r w:rsidRPr="009A14A3">
        <w:rPr>
          <w:rFonts w:ascii="Times New Roman" w:hAnsi="Times New Roman" w:cs="Times New Roman"/>
          <w:sz w:val="28"/>
          <w:szCs w:val="28"/>
          <w:shd w:val="clear" w:color="auto" w:fill="FFFFFF"/>
        </w:rPr>
        <w:t xml:space="preserve">Китай или Чжун Го, как его называют сами китайцы, является одной из самых удивительных и загадочных стран мира. Родина бумаги и книгопечатания, пороха и компаса, шелка, фарфора и многих других полезных </w:t>
      </w:r>
      <w:r w:rsidRPr="009A14A3">
        <w:rPr>
          <w:rFonts w:ascii="Times New Roman" w:hAnsi="Times New Roman" w:cs="Times New Roman"/>
          <w:sz w:val="28"/>
          <w:szCs w:val="28"/>
          <w:shd w:val="clear" w:color="auto" w:fill="FFFFFF"/>
        </w:rPr>
        <w:lastRenderedPageBreak/>
        <w:t>изобретений и открытий, он неизменно приковывает к себе внимание историков, исследователей, путешественников.  Расположенный на юго-востоке азиатского континента и своими очертаниями напоминающий парящую в небе огромную птицу, современный Китай – наследник великой цивилизации, летопись которой насчитывает около пяти тысячелетий.</w:t>
      </w: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Экономика КНР в последние 30 лет постоянно растёт, и в 2018 году занимала 2 место в мире по величине номинального ВВП (после США, превзойдя их в 2014 году по ППС). Китай в начале XXI века является первой мировой индустриальной державой по объёмам промышленного производства. Он лидирует в мире по добыче угля, железных, марганцевых, свинцово-цинковых, сурьмяных и вольфрамовых руд, а также древесины. На территории КНР ведётся в значительных масштабах добыча также нефти, газа, урана. В Китае находится 37 % мировых запасов редкоземельных металлов (молибден, ванадий, сурьма); в результате значительных инвестиций в 80-х годах прошлого века в добычу этих ископаемых сегодня Китаю принадлежат 95 % их мировой добычи.</w:t>
      </w:r>
    </w:p>
    <w:p w:rsidR="009247A9" w:rsidRDefault="009247A9" w:rsidP="005663B8">
      <w:pPr>
        <w:spacing w:after="0"/>
        <w:ind w:firstLine="709"/>
        <w:jc w:val="both"/>
        <w:rPr>
          <w:rFonts w:ascii="Times New Roman" w:hAnsi="Times New Roman" w:cs="Times New Roman"/>
          <w:b/>
          <w:sz w:val="28"/>
          <w:szCs w:val="28"/>
          <w:u w:val="single"/>
          <w:shd w:val="clear" w:color="auto" w:fill="FFFFFF"/>
        </w:rPr>
      </w:pPr>
    </w:p>
    <w:p w:rsidR="00454D42" w:rsidRPr="009247A9" w:rsidRDefault="00454D42" w:rsidP="009247A9">
      <w:pPr>
        <w:spacing w:after="0"/>
        <w:jc w:val="both"/>
        <w:rPr>
          <w:rFonts w:ascii="Times New Roman" w:hAnsi="Times New Roman" w:cs="Times New Roman"/>
          <w:b/>
          <w:sz w:val="28"/>
          <w:szCs w:val="28"/>
        </w:rPr>
      </w:pPr>
      <w:r w:rsidRPr="009247A9">
        <w:rPr>
          <w:rFonts w:ascii="Times New Roman" w:hAnsi="Times New Roman" w:cs="Times New Roman"/>
          <w:b/>
          <w:sz w:val="28"/>
          <w:szCs w:val="28"/>
          <w:shd w:val="clear" w:color="auto" w:fill="FFFFFF"/>
        </w:rPr>
        <w:t xml:space="preserve">2.4.3. </w:t>
      </w:r>
      <w:r w:rsidRPr="009247A9">
        <w:rPr>
          <w:rFonts w:ascii="Times New Roman" w:hAnsi="Times New Roman" w:cs="Times New Roman"/>
          <w:b/>
          <w:sz w:val="28"/>
          <w:szCs w:val="28"/>
        </w:rPr>
        <w:t>Общая характеристика образовательной системы Китая.</w:t>
      </w:r>
    </w:p>
    <w:p w:rsidR="009247A9" w:rsidRPr="009A14A3" w:rsidRDefault="009247A9"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Образовательная система в Китае является одной из лучших в мире</w:t>
      </w:r>
      <w:r w:rsidRPr="009A14A3">
        <w:rPr>
          <w:rFonts w:ascii="Times New Roman" w:hAnsi="Times New Roman" w:cs="Times New Roman"/>
          <w:sz w:val="28"/>
          <w:szCs w:val="28"/>
        </w:rPr>
        <w:br/>
      </w:r>
      <w:r w:rsidRPr="009A14A3">
        <w:rPr>
          <w:rFonts w:ascii="Times New Roman" w:hAnsi="Times New Roman" w:cs="Times New Roman"/>
          <w:sz w:val="28"/>
          <w:szCs w:val="28"/>
          <w:shd w:val="clear" w:color="auto" w:fill="FFFFFF"/>
        </w:rPr>
        <w:t>В Китае находится 204 государственных университета, что является мировым рекордом по количеству вузов в мире.</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Образование в Китае начинается со школы.</w:t>
      </w:r>
      <w:r w:rsidRPr="009A14A3">
        <w:rPr>
          <w:rFonts w:ascii="Times New Roman" w:hAnsi="Times New Roman" w:cs="Times New Roman"/>
          <w:sz w:val="28"/>
          <w:szCs w:val="28"/>
          <w:shd w:val="clear" w:color="auto" w:fill="FFFFFF"/>
        </w:rPr>
        <w:br/>
        <w:t>Начальная и средняя школы обязательны и бесплатны. В начальной школе учатся 6 лет, а в средней — 3 года.</w:t>
      </w:r>
    </w:p>
    <w:p w:rsidR="00454D42" w:rsidRPr="009A14A3" w:rsidRDefault="00454D42" w:rsidP="005663B8">
      <w:pPr>
        <w:spacing w:after="0"/>
        <w:ind w:firstLine="709"/>
        <w:jc w:val="both"/>
        <w:rPr>
          <w:rFonts w:ascii="Times New Roman" w:hAnsi="Times New Roman" w:cs="Times New Roman"/>
          <w:sz w:val="28"/>
          <w:szCs w:val="28"/>
        </w:rPr>
      </w:pPr>
      <w:r w:rsidRPr="009A14A3">
        <w:rPr>
          <w:rFonts w:ascii="Times New Roman" w:hAnsi="Times New Roman" w:cs="Times New Roman"/>
          <w:b/>
          <w:sz w:val="28"/>
          <w:szCs w:val="28"/>
          <w:shd w:val="clear" w:color="auto" w:fill="FFFFFF"/>
        </w:rPr>
        <w:t>Дети изучают:</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китайский язык, математику,</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историю,</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природоведение,</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географию, музыку,</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этику,</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мораль,</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право.</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Помимо этого, школьники обязаны проходить трудовую практику — несколько часов в неделю дети работают на мини-предприятиях или фермах. Тунеядство в Китае считается недопустимым.</w:t>
      </w:r>
      <w:r w:rsidRPr="009A14A3">
        <w:rPr>
          <w:rFonts w:ascii="Times New Roman" w:hAnsi="Times New Roman" w:cs="Times New Roman"/>
          <w:sz w:val="28"/>
          <w:szCs w:val="28"/>
        </w:rPr>
        <w:br/>
      </w:r>
      <w:r w:rsidRPr="009A14A3">
        <w:rPr>
          <w:rFonts w:ascii="Times New Roman" w:hAnsi="Times New Roman" w:cs="Times New Roman"/>
          <w:sz w:val="28"/>
          <w:szCs w:val="28"/>
          <w:shd w:val="clear" w:color="auto" w:fill="FFFFFF"/>
        </w:rPr>
        <w:t>Старшая школа и среднее специальное образование. Закончив 9-летнее обязательное образование, ребенок может продолжить обучение в старшей школе. Но уже — платно.</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Существует два типа старших школ:</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академические и профессионально-технические. Академические школы специализируются на подготовке ученика к поступлению в университет. При поступлении в университет баллы, которые школьник получит на едином выпускном экзамене, определяют иерархию будущего университета.</w:t>
      </w:r>
      <w:r w:rsidRPr="009A14A3">
        <w:rPr>
          <w:rFonts w:ascii="Times New Roman" w:hAnsi="Times New Roman" w:cs="Times New Roman"/>
          <w:sz w:val="28"/>
          <w:szCs w:val="28"/>
        </w:rPr>
        <w:t xml:space="preserve"> </w:t>
      </w:r>
    </w:p>
    <w:p w:rsidR="00454D42" w:rsidRPr="009A14A3" w:rsidRDefault="00454D42" w:rsidP="005663B8">
      <w:pPr>
        <w:spacing w:after="0"/>
        <w:ind w:firstLine="709"/>
        <w:jc w:val="both"/>
        <w:rPr>
          <w:rFonts w:ascii="Times New Roman" w:hAnsi="Times New Roman" w:cs="Times New Roman"/>
          <w:b/>
          <w:sz w:val="28"/>
          <w:szCs w:val="28"/>
          <w:shd w:val="clear" w:color="auto" w:fill="FFFFFF"/>
        </w:rPr>
      </w:pPr>
      <w:r w:rsidRPr="009A14A3">
        <w:rPr>
          <w:rFonts w:ascii="Times New Roman" w:hAnsi="Times New Roman" w:cs="Times New Roman"/>
          <w:b/>
          <w:sz w:val="28"/>
          <w:szCs w:val="28"/>
          <w:shd w:val="clear" w:color="auto" w:fill="FFFFFF"/>
        </w:rPr>
        <w:t xml:space="preserve">Профессионально-технические. </w:t>
      </w:r>
      <w:r w:rsidRPr="009A14A3">
        <w:rPr>
          <w:rFonts w:ascii="Times New Roman" w:hAnsi="Times New Roman" w:cs="Times New Roman"/>
          <w:sz w:val="28"/>
          <w:szCs w:val="28"/>
          <w:shd w:val="clear" w:color="auto" w:fill="FFFFFF"/>
        </w:rPr>
        <w:t xml:space="preserve">В этих классах школьников обучают рабочим специальностям для дальнейшего поступления в ПТУ. Однако, в </w:t>
      </w:r>
      <w:r w:rsidRPr="009A14A3">
        <w:rPr>
          <w:rFonts w:ascii="Times New Roman" w:hAnsi="Times New Roman" w:cs="Times New Roman"/>
          <w:sz w:val="28"/>
          <w:szCs w:val="28"/>
          <w:shd w:val="clear" w:color="auto" w:fill="FFFFFF"/>
        </w:rPr>
        <w:lastRenderedPageBreak/>
        <w:t>ПТУ можно поступить и после окончания академической старшей школы. В этом случае, учиться придется меньше – 2 года вместо трех.</w:t>
      </w:r>
    </w:p>
    <w:p w:rsidR="00454D42" w:rsidRPr="009A14A3" w:rsidRDefault="00454D42" w:rsidP="005663B8">
      <w:pPr>
        <w:spacing w:after="0"/>
        <w:ind w:firstLine="709"/>
        <w:jc w:val="both"/>
        <w:rPr>
          <w:rFonts w:ascii="Times New Roman" w:hAnsi="Times New Roman" w:cs="Times New Roman"/>
          <w:b/>
          <w:sz w:val="28"/>
          <w:szCs w:val="28"/>
        </w:rPr>
      </w:pPr>
      <w:r w:rsidRPr="009A14A3">
        <w:rPr>
          <w:rFonts w:ascii="Times New Roman" w:hAnsi="Times New Roman" w:cs="Times New Roman"/>
          <w:b/>
          <w:sz w:val="28"/>
          <w:szCs w:val="28"/>
          <w:shd w:val="clear" w:color="auto" w:fill="FFFFFF"/>
        </w:rPr>
        <w:t>Высшее образование Китая.</w:t>
      </w:r>
    </w:p>
    <w:p w:rsidR="00454D42" w:rsidRPr="009A14A3" w:rsidRDefault="00454D42" w:rsidP="005663B8">
      <w:pPr>
        <w:spacing w:after="0"/>
        <w:ind w:firstLine="709"/>
        <w:jc w:val="both"/>
        <w:rPr>
          <w:rStyle w:val="a6"/>
          <w:rFonts w:ascii="Times New Roman" w:hAnsi="Times New Roman" w:cs="Times New Roman"/>
          <w:b w:val="0"/>
          <w:bCs w:val="0"/>
          <w:sz w:val="28"/>
          <w:szCs w:val="28"/>
          <w:shd w:val="clear" w:color="auto" w:fill="FFFFFF"/>
        </w:rPr>
      </w:pPr>
      <w:r w:rsidRPr="009A14A3">
        <w:rPr>
          <w:rFonts w:ascii="Times New Roman" w:hAnsi="Times New Roman" w:cs="Times New Roman"/>
          <w:sz w:val="28"/>
          <w:szCs w:val="28"/>
          <w:shd w:val="clear" w:color="auto" w:fill="FFFFFF"/>
        </w:rPr>
        <w:t>В Китае более 2 тысяч вузов. К тому же, дипломы университетов КНР котируются не только внутри страны, но и по всему миру.</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В росте числа граждан с высшим образованием заинтересовано не только государство, но и собственники крупных бизнесов. Именно поэтому в Китае так много грантов и стипендий на обучение в университетах.</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Структура высшего образования в Китае ничем не отличается от нашей: бакалавриат, магистратура и аспирантура.</w:t>
      </w:r>
      <w:r w:rsidRPr="009A14A3">
        <w:rPr>
          <w:rFonts w:ascii="Times New Roman" w:hAnsi="Times New Roman" w:cs="Times New Roman"/>
          <w:sz w:val="28"/>
          <w:szCs w:val="28"/>
        </w:rPr>
        <w:br/>
      </w:r>
      <w:r w:rsidRPr="009A14A3">
        <w:rPr>
          <w:rFonts w:ascii="Times New Roman" w:hAnsi="Times New Roman" w:cs="Times New Roman"/>
          <w:sz w:val="28"/>
          <w:szCs w:val="28"/>
          <w:shd w:val="clear" w:color="auto" w:fill="FFFFFF"/>
        </w:rPr>
        <w:t>Бакалавриат длится четыре года и является основной ступенью получения высшего образования.</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Диплом бакалавра позволяет получить работу в ведущих компаниях Китая и всего мира.</w:t>
      </w:r>
      <w:r w:rsidRPr="009A14A3">
        <w:rPr>
          <w:rFonts w:ascii="Times New Roman" w:hAnsi="Times New Roman" w:cs="Times New Roman"/>
          <w:sz w:val="28"/>
          <w:szCs w:val="28"/>
        </w:rPr>
        <w:t xml:space="preserve"> </w:t>
      </w:r>
      <w:r w:rsidRPr="009A14A3">
        <w:rPr>
          <w:rFonts w:ascii="Times New Roman" w:hAnsi="Times New Roman" w:cs="Times New Roman"/>
          <w:sz w:val="28"/>
          <w:szCs w:val="28"/>
          <w:shd w:val="clear" w:color="auto" w:fill="FFFFFF"/>
        </w:rPr>
        <w:t>В магистратуре учатся еще 2 года, с целью получения первой академической степени. Если студент хочет продолжить свое обучение, то для получения степени кандидата наук нужно провести еще 3 года в аспирантуре. Чаще всего, эта ступень — платная, но аспиранты, занимающиеся изучением важных или современных тем, получают гранты от государства.</w:t>
      </w:r>
    </w:p>
    <w:p w:rsidR="009247A9" w:rsidRPr="009247A9" w:rsidRDefault="009247A9" w:rsidP="005663B8">
      <w:pPr>
        <w:spacing w:after="0"/>
        <w:ind w:firstLine="709"/>
        <w:jc w:val="both"/>
        <w:rPr>
          <w:rStyle w:val="a6"/>
          <w:rFonts w:ascii="Times New Roman" w:hAnsi="Times New Roman" w:cs="Times New Roman"/>
          <w:i/>
          <w:sz w:val="28"/>
          <w:szCs w:val="28"/>
          <w:shd w:val="clear" w:color="auto" w:fill="FFFFFF"/>
        </w:rPr>
      </w:pPr>
    </w:p>
    <w:p w:rsidR="00454D42" w:rsidRPr="009247A9" w:rsidRDefault="00454D42" w:rsidP="009247A9">
      <w:pPr>
        <w:spacing w:after="0"/>
        <w:jc w:val="center"/>
        <w:rPr>
          <w:rStyle w:val="a6"/>
          <w:rFonts w:ascii="Times New Roman" w:hAnsi="Times New Roman" w:cs="Times New Roman"/>
          <w:i/>
          <w:sz w:val="28"/>
          <w:szCs w:val="28"/>
          <w:shd w:val="clear" w:color="auto" w:fill="FFFFFF"/>
        </w:rPr>
      </w:pPr>
      <w:r w:rsidRPr="009247A9">
        <w:rPr>
          <w:rStyle w:val="a6"/>
          <w:rFonts w:ascii="Times New Roman" w:hAnsi="Times New Roman" w:cs="Times New Roman"/>
          <w:i/>
          <w:sz w:val="28"/>
          <w:szCs w:val="28"/>
          <w:shd w:val="clear" w:color="auto" w:fill="FFFFFF"/>
        </w:rPr>
        <w:t>ПЕКИНСКИЙ УНИВЕРСИТЕТ</w:t>
      </w:r>
    </w:p>
    <w:p w:rsidR="00240357" w:rsidRDefault="00240357" w:rsidP="00240357">
      <w:pPr>
        <w:spacing w:after="0"/>
        <w:ind w:firstLine="709"/>
        <w:jc w:val="both"/>
        <w:rPr>
          <w:rFonts w:ascii="Times New Roman" w:hAnsi="Times New Roman" w:cs="Times New Roman"/>
          <w:sz w:val="28"/>
          <w:szCs w:val="28"/>
          <w:shd w:val="clear" w:color="auto" w:fill="FFFFFF"/>
        </w:rPr>
      </w:pPr>
    </w:p>
    <w:p w:rsidR="00240357" w:rsidRPr="009A14A3" w:rsidRDefault="00240357" w:rsidP="00240357">
      <w:pPr>
        <w:spacing w:after="0"/>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Это </w:t>
      </w:r>
      <w:r w:rsidRPr="009A14A3">
        <w:rPr>
          <w:rFonts w:ascii="Times New Roman" w:hAnsi="Times New Roman" w:cs="Times New Roman"/>
          <w:sz w:val="28"/>
          <w:szCs w:val="28"/>
          <w:shd w:val="clear" w:color="auto" w:fill="FFFFFF"/>
        </w:rPr>
        <w:t>Первый национальный университет в Китае, основанный в конце 1898 года во время знаменитых «Ста дней реформ». Сегодня Пекинский университет является центром передовой научной и общественной мысли, избирательным учебным заведением, где проводятся научные исследования и совершаются новые открытия. Пятую часть студентов университета составляют иностранные граждане, что делает вуз самым интернациональным учебным заведением в Китае.</w:t>
      </w:r>
    </w:p>
    <w:p w:rsidR="009247A9" w:rsidRPr="009A14A3" w:rsidRDefault="009247A9" w:rsidP="009247A9">
      <w:pPr>
        <w:spacing w:after="0"/>
        <w:jc w:val="center"/>
        <w:rPr>
          <w:rFonts w:ascii="Times New Roman" w:hAnsi="Times New Roman" w:cs="Times New Roman"/>
          <w:noProof/>
          <w:sz w:val="28"/>
          <w:szCs w:val="28"/>
          <w:lang w:eastAsia="ru-RU"/>
        </w:rPr>
      </w:pPr>
    </w:p>
    <w:p w:rsidR="00454D42" w:rsidRPr="009A14A3" w:rsidRDefault="00454D42" w:rsidP="009247A9">
      <w:pPr>
        <w:spacing w:after="0"/>
        <w:jc w:val="center"/>
        <w:rPr>
          <w:rFonts w:ascii="Times New Roman" w:hAnsi="Times New Roman" w:cs="Times New Roman"/>
          <w:b/>
          <w:i/>
          <w:sz w:val="28"/>
          <w:szCs w:val="28"/>
          <w:shd w:val="clear" w:color="auto" w:fill="FFFFFF"/>
        </w:rPr>
      </w:pPr>
      <w:r w:rsidRPr="009A14A3">
        <w:rPr>
          <w:rFonts w:ascii="Times New Roman" w:hAnsi="Times New Roman" w:cs="Times New Roman"/>
          <w:noProof/>
          <w:sz w:val="28"/>
          <w:szCs w:val="28"/>
          <w:lang w:eastAsia="ru-RU"/>
        </w:rPr>
        <w:drawing>
          <wp:inline distT="0" distB="0" distL="0" distR="0">
            <wp:extent cx="2980690" cy="1984375"/>
            <wp:effectExtent l="0" t="0" r="0" b="0"/>
            <wp:docPr id="8" name="Рисунок 8" descr="https://im0-tub-ru.yandex.net/i?id=2a1821348f71d09ed220eade1737bf5b-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im0-tub-ru.yandex.net/i?id=2a1821348f71d09ed220eade1737bf5b-l&amp;n=13"/>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690" cy="1984375"/>
                    </a:xfrm>
                    <a:prstGeom prst="rect">
                      <a:avLst/>
                    </a:prstGeom>
                    <a:noFill/>
                    <a:ln>
                      <a:noFill/>
                    </a:ln>
                  </pic:spPr>
                </pic:pic>
              </a:graphicData>
            </a:graphic>
          </wp:inline>
        </w:drawing>
      </w:r>
    </w:p>
    <w:p w:rsidR="009247A9" w:rsidRDefault="009247A9" w:rsidP="005663B8">
      <w:pPr>
        <w:spacing w:after="0"/>
        <w:ind w:firstLine="709"/>
        <w:jc w:val="both"/>
        <w:rPr>
          <w:rFonts w:ascii="Times New Roman" w:hAnsi="Times New Roman" w:cs="Times New Roman"/>
          <w:sz w:val="28"/>
          <w:szCs w:val="28"/>
          <w:shd w:val="clear" w:color="auto" w:fill="FFFFFF"/>
        </w:rPr>
      </w:pP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lastRenderedPageBreak/>
        <w:t>Основанный в 1898 году, вуз первоначально был известен как Императорский университет Пекина. С 1912 года он был преобразован в Пекинский университет. С первых лет существования ВУЗ стремительно развивался: открывались новые специальности, в университет практически сразу же начали принимать женщин. Во время Японо-китайской войны вуз был эвакуирован в Юньнань и оставил свой «след» в этой провинции: Peking University вернулся в Пекин, а на его месте открылся </w:t>
      </w:r>
      <w:r w:rsidRPr="009A14A3">
        <w:rPr>
          <w:rFonts w:eastAsiaTheme="majorEastAsia"/>
          <w:sz w:val="28"/>
          <w:szCs w:val="28"/>
        </w:rPr>
        <w:t>Юго-западный университет Цзяотун</w:t>
      </w:r>
      <w:r w:rsidRPr="009A14A3">
        <w:rPr>
          <w:sz w:val="28"/>
          <w:szCs w:val="28"/>
        </w:rPr>
        <w:t>.</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После войны к Пекинскому университету примкнули несколько научных институтов, вуз был укрупнен. В 1950 годы университет объединился с Медицинским институтом, в 90-е годы здесь был создан Китайский центр экономических исследований. Университет стал самым крупным вузом и одним из самых сильных в стране. На протяжении нескольких десятилетий Peking University славится высочайшим качеством и разнообразием образовательных программ.</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shd w:val="clear" w:color="auto" w:fill="FFFFFF"/>
        </w:rPr>
      </w:pPr>
      <w:r w:rsidRPr="009A14A3">
        <w:rPr>
          <w:sz w:val="28"/>
          <w:szCs w:val="28"/>
          <w:shd w:val="clear" w:color="auto" w:fill="FFFFFF"/>
        </w:rPr>
        <w:t xml:space="preserve">На базе Пекинского университета работают более 200 научных и исследовательских институтов, два крупных научных центра, а также множество лабораторий, дюжина из которых имеет национальный статус. </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 xml:space="preserve">В Пекинском университете действует </w:t>
      </w:r>
      <w:r w:rsidRPr="009A14A3">
        <w:rPr>
          <w:b/>
          <w:sz w:val="28"/>
          <w:szCs w:val="28"/>
        </w:rPr>
        <w:t>5 отделений</w:t>
      </w:r>
      <w:r w:rsidRPr="009A14A3">
        <w:rPr>
          <w:sz w:val="28"/>
          <w:szCs w:val="28"/>
        </w:rPr>
        <w:t>: естественных, гуманитарных и социальных наук, а также медицинское и информационно-инженерное отделение, на основе которых работают 47 факультетов и научно-исследовательских институтов. Вуз предлагает обучение по 105 бакалаврским, 257 магистерским и 228 докторским программам. Как и прежде, в Пекинском университете основной упор делается на изучение фундаментальных наук, однако последние несколько десятилетий вектор обучения сместился в пользу развития прикладных наук.</w:t>
      </w:r>
    </w:p>
    <w:p w:rsidR="00454D42" w:rsidRPr="009A14A3" w:rsidRDefault="00454D42" w:rsidP="00240357">
      <w:pPr>
        <w:pStyle w:val="a4"/>
        <w:shd w:val="clear" w:color="auto" w:fill="FFFFFF"/>
        <w:spacing w:before="0" w:beforeAutospacing="0" w:after="0" w:afterAutospacing="0" w:line="276" w:lineRule="auto"/>
        <w:ind w:firstLine="709"/>
        <w:jc w:val="both"/>
        <w:rPr>
          <w:sz w:val="28"/>
          <w:szCs w:val="28"/>
        </w:rPr>
      </w:pPr>
      <w:r w:rsidRPr="009A14A3">
        <w:rPr>
          <w:sz w:val="28"/>
          <w:szCs w:val="28"/>
        </w:rPr>
        <w:t>Пекинский университет, прежде всего, известен как сильный исследовательский институт, который готовит специалистов в области </w:t>
      </w:r>
      <w:r w:rsidRPr="009A14A3">
        <w:rPr>
          <w:rStyle w:val="a6"/>
          <w:rFonts w:eastAsiaTheme="majorEastAsia"/>
          <w:b w:val="0"/>
          <w:sz w:val="28"/>
          <w:szCs w:val="28"/>
        </w:rPr>
        <w:t>высоких технологий</w:t>
      </w:r>
      <w:r w:rsidRPr="009A14A3">
        <w:rPr>
          <w:sz w:val="28"/>
          <w:szCs w:val="28"/>
        </w:rPr>
        <w:t>, </w:t>
      </w:r>
      <w:r w:rsidRPr="009A14A3">
        <w:rPr>
          <w:rStyle w:val="a6"/>
          <w:rFonts w:eastAsiaTheme="majorEastAsia"/>
          <w:b w:val="0"/>
          <w:sz w:val="28"/>
          <w:szCs w:val="28"/>
        </w:rPr>
        <w:t>инженерии</w:t>
      </w:r>
      <w:r w:rsidRPr="009A14A3">
        <w:rPr>
          <w:sz w:val="28"/>
          <w:szCs w:val="28"/>
        </w:rPr>
        <w:t>, </w:t>
      </w:r>
      <w:r w:rsidRPr="009A14A3">
        <w:rPr>
          <w:rStyle w:val="a6"/>
          <w:rFonts w:eastAsiaTheme="majorEastAsia"/>
          <w:b w:val="0"/>
          <w:sz w:val="28"/>
          <w:szCs w:val="28"/>
        </w:rPr>
        <w:t>медицины</w:t>
      </w:r>
      <w:r w:rsidRPr="009A14A3">
        <w:rPr>
          <w:sz w:val="28"/>
          <w:szCs w:val="28"/>
        </w:rPr>
        <w:t> и </w:t>
      </w:r>
      <w:r w:rsidRPr="009A14A3">
        <w:rPr>
          <w:rStyle w:val="a6"/>
          <w:rFonts w:eastAsiaTheme="majorEastAsia"/>
          <w:b w:val="0"/>
          <w:sz w:val="28"/>
          <w:szCs w:val="28"/>
        </w:rPr>
        <w:t>биологии</w:t>
      </w:r>
      <w:r w:rsidR="009247A9">
        <w:rPr>
          <w:sz w:val="28"/>
          <w:szCs w:val="28"/>
        </w:rPr>
        <w:t xml:space="preserve">. </w:t>
      </w:r>
      <w:r w:rsidRPr="009A14A3">
        <w:rPr>
          <w:sz w:val="28"/>
          <w:szCs w:val="28"/>
        </w:rPr>
        <w:t>Помимо перечисленных специализаций, ВУЗ предлагает обучение на направлениях: </w:t>
      </w:r>
      <w:r w:rsidRPr="009A14A3">
        <w:rPr>
          <w:rStyle w:val="a6"/>
          <w:rFonts w:eastAsiaTheme="majorEastAsia"/>
          <w:b w:val="0"/>
          <w:sz w:val="28"/>
          <w:szCs w:val="28"/>
        </w:rPr>
        <w:t>языкознание</w:t>
      </w:r>
      <w:r w:rsidRPr="009A14A3">
        <w:rPr>
          <w:sz w:val="28"/>
          <w:szCs w:val="28"/>
        </w:rPr>
        <w:t>, </w:t>
      </w:r>
      <w:r w:rsidRPr="009A14A3">
        <w:rPr>
          <w:rStyle w:val="a6"/>
          <w:rFonts w:eastAsiaTheme="majorEastAsia"/>
          <w:b w:val="0"/>
          <w:sz w:val="28"/>
          <w:szCs w:val="28"/>
        </w:rPr>
        <w:t>история</w:t>
      </w:r>
      <w:r w:rsidRPr="009A14A3">
        <w:rPr>
          <w:sz w:val="28"/>
          <w:szCs w:val="28"/>
        </w:rPr>
        <w:t>, </w:t>
      </w:r>
      <w:r w:rsidRPr="009A14A3">
        <w:rPr>
          <w:rStyle w:val="a6"/>
          <w:rFonts w:eastAsiaTheme="majorEastAsia"/>
          <w:b w:val="0"/>
          <w:sz w:val="28"/>
          <w:szCs w:val="28"/>
        </w:rPr>
        <w:t>социология</w:t>
      </w:r>
      <w:r w:rsidRPr="009A14A3">
        <w:rPr>
          <w:sz w:val="28"/>
          <w:szCs w:val="28"/>
        </w:rPr>
        <w:t>, </w:t>
      </w:r>
      <w:r w:rsidRPr="009A14A3">
        <w:rPr>
          <w:rStyle w:val="a6"/>
          <w:rFonts w:eastAsiaTheme="majorEastAsia"/>
          <w:b w:val="0"/>
          <w:sz w:val="28"/>
          <w:szCs w:val="28"/>
        </w:rPr>
        <w:t>философия</w:t>
      </w:r>
      <w:r w:rsidRPr="009A14A3">
        <w:rPr>
          <w:sz w:val="28"/>
          <w:szCs w:val="28"/>
        </w:rPr>
        <w:t>, </w:t>
      </w:r>
      <w:r w:rsidRPr="009A14A3">
        <w:rPr>
          <w:rStyle w:val="a6"/>
          <w:rFonts w:eastAsiaTheme="majorEastAsia"/>
          <w:b w:val="0"/>
          <w:sz w:val="28"/>
          <w:szCs w:val="28"/>
        </w:rPr>
        <w:t>экология</w:t>
      </w:r>
      <w:r w:rsidRPr="009A14A3">
        <w:rPr>
          <w:sz w:val="28"/>
          <w:szCs w:val="28"/>
        </w:rPr>
        <w:t>, </w:t>
      </w:r>
      <w:r w:rsidR="00240357">
        <w:rPr>
          <w:rStyle w:val="a6"/>
          <w:rFonts w:eastAsiaTheme="majorEastAsia"/>
          <w:b w:val="0"/>
          <w:sz w:val="28"/>
          <w:szCs w:val="28"/>
        </w:rPr>
        <w:t>геологи</w:t>
      </w:r>
      <w:r w:rsidRPr="009A14A3">
        <w:rPr>
          <w:sz w:val="28"/>
          <w:szCs w:val="28"/>
        </w:rPr>
        <w:t>, </w:t>
      </w:r>
      <w:r w:rsidRPr="009A14A3">
        <w:rPr>
          <w:rStyle w:val="a6"/>
          <w:rFonts w:eastAsiaTheme="majorEastAsia"/>
          <w:b w:val="0"/>
          <w:sz w:val="28"/>
          <w:szCs w:val="28"/>
        </w:rPr>
        <w:t>юриспруденция и право</w:t>
      </w:r>
      <w:r w:rsidRPr="009A14A3">
        <w:rPr>
          <w:sz w:val="28"/>
          <w:szCs w:val="28"/>
        </w:rPr>
        <w:t>, </w:t>
      </w:r>
      <w:r w:rsidRPr="009A14A3">
        <w:rPr>
          <w:rStyle w:val="a6"/>
          <w:rFonts w:eastAsiaTheme="majorEastAsia"/>
          <w:b w:val="0"/>
          <w:sz w:val="28"/>
          <w:szCs w:val="28"/>
        </w:rPr>
        <w:t>административное управление</w:t>
      </w:r>
      <w:r w:rsidRPr="009A14A3">
        <w:rPr>
          <w:sz w:val="28"/>
          <w:szCs w:val="28"/>
        </w:rPr>
        <w:t>, </w:t>
      </w:r>
      <w:r w:rsidRPr="009A14A3">
        <w:rPr>
          <w:rStyle w:val="a6"/>
          <w:rFonts w:eastAsiaTheme="majorEastAsia"/>
          <w:b w:val="0"/>
          <w:sz w:val="28"/>
          <w:szCs w:val="28"/>
        </w:rPr>
        <w:t>менеджмент</w:t>
      </w:r>
      <w:r w:rsidRPr="009A14A3">
        <w:rPr>
          <w:sz w:val="28"/>
          <w:szCs w:val="28"/>
        </w:rPr>
        <w:t xml:space="preserve"> и </w:t>
      </w:r>
      <w:r w:rsidR="00240357">
        <w:rPr>
          <w:sz w:val="28"/>
          <w:szCs w:val="28"/>
        </w:rPr>
        <w:t>международные отношения</w:t>
      </w:r>
      <w:r w:rsidR="00240357" w:rsidRPr="009A14A3">
        <w:rPr>
          <w:sz w:val="28"/>
          <w:szCs w:val="28"/>
        </w:rPr>
        <w:t>,</w:t>
      </w:r>
      <w:r w:rsidR="00240357">
        <w:rPr>
          <w:sz w:val="28"/>
          <w:szCs w:val="28"/>
        </w:rPr>
        <w:t xml:space="preserve"> </w:t>
      </w:r>
      <w:r w:rsidRPr="009A14A3">
        <w:rPr>
          <w:sz w:val="28"/>
          <w:szCs w:val="28"/>
        </w:rPr>
        <w:t>многое другое.</w:t>
      </w:r>
    </w:p>
    <w:p w:rsidR="00454D42" w:rsidRPr="009A14A3" w:rsidRDefault="00454D42" w:rsidP="005663B8">
      <w:pPr>
        <w:pStyle w:val="a4"/>
        <w:shd w:val="clear" w:color="auto" w:fill="FFFFFF"/>
        <w:spacing w:before="0" w:beforeAutospacing="0" w:after="0" w:afterAutospacing="0" w:line="276" w:lineRule="auto"/>
        <w:ind w:firstLine="709"/>
        <w:jc w:val="both"/>
        <w:rPr>
          <w:sz w:val="28"/>
          <w:szCs w:val="28"/>
        </w:rPr>
      </w:pPr>
      <w:r w:rsidRPr="009A14A3">
        <w:rPr>
          <w:sz w:val="28"/>
          <w:szCs w:val="28"/>
        </w:rPr>
        <w:t>В последнее время Пекинский университет все больше внимания уделяет развитию сферы международного сотрудничества с зарубежными вузами, транснациональными корпорациями и научно-исследовательскими институтами. На сегодняшний день Peking University сотрудничает с 200 вузами в 50 странах мира.</w:t>
      </w:r>
    </w:p>
    <w:p w:rsidR="009247A9" w:rsidRDefault="009247A9" w:rsidP="005663B8">
      <w:pPr>
        <w:spacing w:after="0"/>
        <w:ind w:firstLine="709"/>
        <w:jc w:val="both"/>
        <w:rPr>
          <w:rFonts w:ascii="Times New Roman" w:eastAsia="Times New Roman" w:hAnsi="Times New Roman" w:cs="Times New Roman"/>
          <w:b/>
          <w:sz w:val="28"/>
          <w:szCs w:val="28"/>
          <w:lang w:eastAsia="ru-RU"/>
        </w:rPr>
      </w:pPr>
    </w:p>
    <w:p w:rsidR="009247A9" w:rsidRPr="009247A9" w:rsidRDefault="00454D42" w:rsidP="009247A9">
      <w:pPr>
        <w:spacing w:after="0"/>
        <w:jc w:val="center"/>
        <w:rPr>
          <w:rFonts w:ascii="Times New Roman" w:eastAsia="Times New Roman" w:hAnsi="Times New Roman" w:cs="Times New Roman"/>
          <w:b/>
          <w:i/>
          <w:sz w:val="28"/>
          <w:szCs w:val="28"/>
          <w:lang w:eastAsia="ru-RU"/>
        </w:rPr>
      </w:pPr>
      <w:r w:rsidRPr="009247A9">
        <w:rPr>
          <w:rFonts w:ascii="Times New Roman" w:eastAsia="Times New Roman" w:hAnsi="Times New Roman" w:cs="Times New Roman"/>
          <w:b/>
          <w:i/>
          <w:sz w:val="28"/>
          <w:szCs w:val="28"/>
          <w:lang w:eastAsia="ru-RU"/>
        </w:rPr>
        <w:lastRenderedPageBreak/>
        <w:t>ГОСУДАРСТВЕННЫЙ УНИВЕРСИТЕТ ЦИНХУА</w:t>
      </w:r>
    </w:p>
    <w:p w:rsidR="009247A9" w:rsidRDefault="009247A9" w:rsidP="009247A9">
      <w:pPr>
        <w:spacing w:after="0"/>
        <w:jc w:val="center"/>
        <w:rPr>
          <w:rFonts w:ascii="Times New Roman" w:eastAsia="Times New Roman" w:hAnsi="Times New Roman" w:cs="Times New Roman"/>
          <w:b/>
          <w:sz w:val="28"/>
          <w:szCs w:val="28"/>
          <w:lang w:eastAsia="ru-RU"/>
        </w:rPr>
      </w:pPr>
    </w:p>
    <w:p w:rsidR="00454D42" w:rsidRPr="009A14A3" w:rsidRDefault="00454D42" w:rsidP="009247A9">
      <w:pPr>
        <w:spacing w:after="0"/>
        <w:jc w:val="center"/>
        <w:rPr>
          <w:rFonts w:ascii="Times New Roman" w:eastAsia="Times New Roman" w:hAnsi="Times New Roman" w:cs="Times New Roman"/>
          <w:sz w:val="28"/>
          <w:szCs w:val="28"/>
          <w:lang w:eastAsia="ru-RU"/>
        </w:rPr>
      </w:pPr>
      <w:r w:rsidRPr="009A14A3">
        <w:rPr>
          <w:rFonts w:ascii="Times New Roman" w:hAnsi="Times New Roman" w:cs="Times New Roman"/>
          <w:noProof/>
          <w:sz w:val="28"/>
          <w:szCs w:val="28"/>
          <w:lang w:eastAsia="ru-RU"/>
        </w:rPr>
        <w:drawing>
          <wp:inline distT="0" distB="0" distL="0" distR="0">
            <wp:extent cx="2980800" cy="1998212"/>
            <wp:effectExtent l="0" t="0" r="0" b="2540"/>
            <wp:docPr id="11" name="Рисунок 11" descr="https://content.r9cdn.net/rimg/dimg/d0/74/f8d96df5-lm-12038-171ed0678fd.jpg?width=1200&amp;amp;height=630&amp;amp;cro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content.r9cdn.net/rimg/dimg/d0/74/f8d96df5-lm-12038-171ed0678fd.jpg?width=1200&amp;amp;height=630&amp;amp;crop=false"/>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800" cy="1998212"/>
                    </a:xfrm>
                    <a:prstGeom prst="rect">
                      <a:avLst/>
                    </a:prstGeom>
                    <a:noFill/>
                    <a:ln>
                      <a:noFill/>
                    </a:ln>
                  </pic:spPr>
                </pic:pic>
              </a:graphicData>
            </a:graphic>
          </wp:inline>
        </w:drawing>
      </w:r>
    </w:p>
    <w:p w:rsidR="009247A9" w:rsidRDefault="009247A9" w:rsidP="005663B8">
      <w:pPr>
        <w:spacing w:after="0"/>
        <w:ind w:firstLine="709"/>
        <w:jc w:val="both"/>
        <w:rPr>
          <w:rFonts w:ascii="Times New Roman" w:eastAsia="Times New Roman" w:hAnsi="Times New Roman" w:cs="Times New Roman"/>
          <w:sz w:val="28"/>
          <w:szCs w:val="28"/>
          <w:lang w:eastAsia="ru-RU"/>
        </w:rPr>
      </w:pPr>
    </w:p>
    <w:p w:rsidR="00454D42" w:rsidRPr="009A14A3" w:rsidRDefault="00454D42" w:rsidP="005663B8">
      <w:pPr>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Был открыт в Пекине в 1911 году, здесь же находится главное здание вуза. Высшее учебное заведение входит в список лучших и наиболее крупных в стране: ежегодно здесь получают образование до 34 тысяч человек, 11% из которых – студенты из других стран. В перечне выпускников этого вуза много известных личностей – ученые, деятели искусств, политики, включая Ху Цзиньтао и Си Цзиньпин, которые в свое время оба были председателями Китая. Для получения высшего образования в университете THU доступны 16 институтов и 56 факультетов. Среди иностранных студентов наиболее востребованы следующие специальности: биомедицинская техника, гидроэнергетика, деловое администрирование, журналистика, информационная электроника, прикладная математика, полимерные технологии, промышленные биотехнологии.</w:t>
      </w:r>
    </w:p>
    <w:p w:rsidR="00454D42" w:rsidRPr="009A14A3" w:rsidRDefault="00454D42" w:rsidP="005663B8">
      <w:pPr>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 xml:space="preserve">Tsinghua University входит в топ-100 лучших учреждений высшего образования в мире по качеству предлагаемых образовательных услуг (рейтинг QS World University Rankings). </w:t>
      </w:r>
    </w:p>
    <w:p w:rsidR="00454D42" w:rsidRDefault="00454D42" w:rsidP="005663B8">
      <w:pPr>
        <w:spacing w:after="0"/>
        <w:ind w:firstLine="709"/>
        <w:jc w:val="both"/>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Университет Цинхуа имеет высокую репутацию среди работодателей по всему миру, поэтому выпускники вуза без труда находят работу после завершения обучения. Одна из гордостей университета Цинхуа – Школа экономики и менеджмента, первая в Китае получившая сертификаты AACSB и EQUIS: эти знаки отличия высоко ценятся в мировом бизнес-сообществе.</w:t>
      </w:r>
    </w:p>
    <w:p w:rsidR="009247A9" w:rsidRPr="009A14A3" w:rsidRDefault="009247A9" w:rsidP="005663B8">
      <w:pPr>
        <w:spacing w:after="0"/>
        <w:ind w:firstLine="709"/>
        <w:jc w:val="both"/>
        <w:rPr>
          <w:rFonts w:ascii="Times New Roman" w:eastAsia="Times New Roman" w:hAnsi="Times New Roman" w:cs="Times New Roman"/>
          <w:sz w:val="28"/>
          <w:szCs w:val="28"/>
          <w:lang w:eastAsia="ru-RU"/>
        </w:rPr>
      </w:pPr>
    </w:p>
    <w:p w:rsidR="009247A9" w:rsidRPr="00B308AC" w:rsidRDefault="00454D42" w:rsidP="005663B8">
      <w:pPr>
        <w:tabs>
          <w:tab w:val="center" w:pos="4819"/>
          <w:tab w:val="left" w:pos="7230"/>
        </w:tabs>
        <w:spacing w:after="0"/>
        <w:ind w:firstLine="709"/>
        <w:jc w:val="both"/>
        <w:rPr>
          <w:rFonts w:ascii="Times New Roman" w:eastAsia="Times New Roman" w:hAnsi="Times New Roman" w:cs="Times New Roman"/>
          <w:b/>
          <w:i/>
          <w:sz w:val="28"/>
          <w:szCs w:val="28"/>
          <w:lang w:eastAsia="ru-RU"/>
        </w:rPr>
      </w:pPr>
      <w:r w:rsidRPr="009A14A3">
        <w:rPr>
          <w:rFonts w:ascii="Times New Roman" w:eastAsia="Times New Roman" w:hAnsi="Times New Roman" w:cs="Times New Roman"/>
          <w:b/>
          <w:sz w:val="28"/>
          <w:szCs w:val="28"/>
          <w:lang w:eastAsia="ru-RU"/>
        </w:rPr>
        <w:tab/>
      </w:r>
      <w:r w:rsidRPr="009247A9">
        <w:rPr>
          <w:rFonts w:ascii="Times New Roman" w:eastAsia="Times New Roman" w:hAnsi="Times New Roman" w:cs="Times New Roman"/>
          <w:b/>
          <w:i/>
          <w:sz w:val="28"/>
          <w:szCs w:val="28"/>
          <w:lang w:eastAsia="ru-RU"/>
        </w:rPr>
        <w:t>УНИВЕРСИТЕТ ФУДАНЬ</w:t>
      </w:r>
    </w:p>
    <w:p w:rsidR="004570E7" w:rsidRPr="00B308AC" w:rsidRDefault="004570E7" w:rsidP="005663B8">
      <w:pPr>
        <w:tabs>
          <w:tab w:val="center" w:pos="4819"/>
          <w:tab w:val="left" w:pos="7230"/>
        </w:tabs>
        <w:spacing w:after="0"/>
        <w:ind w:firstLine="709"/>
        <w:jc w:val="both"/>
        <w:rPr>
          <w:rFonts w:ascii="Times New Roman" w:eastAsia="Times New Roman" w:hAnsi="Times New Roman" w:cs="Times New Roman"/>
          <w:b/>
          <w:i/>
          <w:sz w:val="28"/>
          <w:szCs w:val="28"/>
          <w:lang w:eastAsia="ru-RU"/>
        </w:rPr>
      </w:pPr>
    </w:p>
    <w:p w:rsidR="00454D42" w:rsidRPr="009A14A3" w:rsidRDefault="00454D42" w:rsidP="005663B8">
      <w:pPr>
        <w:tabs>
          <w:tab w:val="center" w:pos="4819"/>
          <w:tab w:val="left" w:pos="7230"/>
        </w:tabs>
        <w:spacing w:after="0"/>
        <w:ind w:firstLine="709"/>
        <w:jc w:val="both"/>
        <w:rPr>
          <w:rFonts w:ascii="Times New Roman" w:eastAsia="Times New Roman" w:hAnsi="Times New Roman" w:cs="Times New Roman"/>
          <w:b/>
          <w:sz w:val="28"/>
          <w:szCs w:val="28"/>
          <w:lang w:eastAsia="ru-RU"/>
        </w:rPr>
      </w:pPr>
      <w:r w:rsidRPr="009A14A3">
        <w:rPr>
          <w:rFonts w:ascii="Times New Roman" w:eastAsia="Times New Roman" w:hAnsi="Times New Roman" w:cs="Times New Roman"/>
          <w:b/>
          <w:sz w:val="28"/>
          <w:szCs w:val="28"/>
          <w:lang w:eastAsia="ru-RU"/>
        </w:rPr>
        <w:tab/>
      </w:r>
      <w:r w:rsidR="004570E7">
        <w:rPr>
          <w:rFonts w:ascii="Times New Roman" w:hAnsi="Times New Roman" w:cs="Times New Roman"/>
          <w:sz w:val="28"/>
          <w:szCs w:val="28"/>
          <w:shd w:val="clear" w:color="auto" w:fill="FFFFFF"/>
        </w:rPr>
        <w:t>Это г</w:t>
      </w:r>
      <w:r w:rsidR="004570E7" w:rsidRPr="009A14A3">
        <w:rPr>
          <w:rFonts w:ascii="Times New Roman" w:hAnsi="Times New Roman" w:cs="Times New Roman"/>
          <w:sz w:val="28"/>
          <w:szCs w:val="28"/>
          <w:shd w:val="clear" w:color="auto" w:fill="FFFFFF"/>
        </w:rPr>
        <w:t xml:space="preserve">осударственное высшее учебное заведение в Китае. Начало академической деятельности Fudan University было положено в 1905 году. Главный корпус университета находится в пределах небольшого города Шанхая. Fudan University - одно из ведущих учебных заведений в Китае, </w:t>
      </w:r>
      <w:r w:rsidR="004570E7" w:rsidRPr="009A14A3">
        <w:rPr>
          <w:rFonts w:ascii="Times New Roman" w:hAnsi="Times New Roman" w:cs="Times New Roman"/>
          <w:sz w:val="28"/>
          <w:szCs w:val="28"/>
          <w:shd w:val="clear" w:color="auto" w:fill="FFFFFF"/>
        </w:rPr>
        <w:lastRenderedPageBreak/>
        <w:t>входящее в пятёрку лучших университетов в национальном рейтинге. Учебное заведение входит в пять процентов лучших университетов в мире. Сильными направлениями вуза могут по праву считаться: «Искусство и Гуманитарные науки», «Инженерное дело и технологии», «Науки о жизни и медицина», «Естественные науки», «Социальные науки и менеджмент», «Математика», «Химия», «Информатика».</w:t>
      </w:r>
    </w:p>
    <w:p w:rsidR="00454D42" w:rsidRPr="009A14A3" w:rsidRDefault="00454D42" w:rsidP="009247A9">
      <w:pPr>
        <w:tabs>
          <w:tab w:val="center" w:pos="4819"/>
          <w:tab w:val="left" w:pos="7230"/>
        </w:tabs>
        <w:spacing w:after="0"/>
        <w:jc w:val="center"/>
        <w:rPr>
          <w:rFonts w:ascii="Times New Roman" w:eastAsia="Times New Roman" w:hAnsi="Times New Roman" w:cs="Times New Roman"/>
          <w:sz w:val="28"/>
          <w:szCs w:val="28"/>
          <w:lang w:eastAsia="ru-RU"/>
        </w:rPr>
      </w:pPr>
      <w:r w:rsidRPr="009A14A3">
        <w:rPr>
          <w:rFonts w:ascii="Times New Roman" w:hAnsi="Times New Roman" w:cs="Times New Roman"/>
          <w:noProof/>
          <w:sz w:val="28"/>
          <w:szCs w:val="28"/>
          <w:lang w:eastAsia="ru-RU"/>
        </w:rPr>
        <w:drawing>
          <wp:inline distT="0" distB="0" distL="0" distR="0">
            <wp:extent cx="4163246" cy="2619375"/>
            <wp:effectExtent l="0" t="0" r="0" b="0"/>
            <wp:docPr id="16" name="Рисунок 16" descr="https://modernarchitectideas.com/wp-content/uploads/2020/07/2.-Fudan-University-%E2%80%93-Shanghai-Ch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odernarchitectideas.com/wp-content/uploads/2020/07/2.-Fudan-University-%E2%80%93-Shanghai-China.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0508" cy="2630236"/>
                    </a:xfrm>
                    <a:prstGeom prst="rect">
                      <a:avLst/>
                    </a:prstGeom>
                    <a:noFill/>
                    <a:ln>
                      <a:noFill/>
                    </a:ln>
                  </pic:spPr>
                </pic:pic>
              </a:graphicData>
            </a:graphic>
          </wp:inline>
        </w:drawing>
      </w:r>
    </w:p>
    <w:p w:rsidR="009247A9" w:rsidRDefault="009247A9" w:rsidP="005663B8">
      <w:pPr>
        <w:spacing w:after="0"/>
        <w:ind w:firstLine="709"/>
        <w:jc w:val="both"/>
        <w:rPr>
          <w:rFonts w:ascii="Times New Roman" w:hAnsi="Times New Roman" w:cs="Times New Roman"/>
          <w:sz w:val="28"/>
          <w:szCs w:val="28"/>
          <w:shd w:val="clear" w:color="auto" w:fill="FFFFFF"/>
        </w:rPr>
      </w:pPr>
    </w:p>
    <w:p w:rsidR="00454D42" w:rsidRDefault="00454D42" w:rsidP="005663B8">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Fudan University признаётся одним из самых лучших университетов по качеству преподавания и входит в топ 100 в мировом рейтинге. Высокий рейтинг среди работодателей университета обеспечивает своим воспитанникам высокую вероятность трудоустройства после окончания данного учебного заведения.</w:t>
      </w:r>
    </w:p>
    <w:p w:rsidR="00240357" w:rsidRDefault="00240357" w:rsidP="005663B8">
      <w:pPr>
        <w:spacing w:after="0"/>
        <w:ind w:firstLine="709"/>
        <w:jc w:val="both"/>
        <w:rPr>
          <w:rFonts w:ascii="Times New Roman" w:hAnsi="Times New Roman" w:cs="Times New Roman"/>
          <w:sz w:val="28"/>
          <w:szCs w:val="28"/>
          <w:shd w:val="clear" w:color="auto" w:fill="FFFFFF"/>
        </w:rPr>
      </w:pPr>
    </w:p>
    <w:p w:rsidR="009247A9" w:rsidRPr="009247A9" w:rsidRDefault="00454D42" w:rsidP="009247A9">
      <w:pPr>
        <w:spacing w:after="0"/>
        <w:jc w:val="center"/>
        <w:rPr>
          <w:rFonts w:ascii="Times New Roman" w:hAnsi="Times New Roman" w:cs="Times New Roman"/>
          <w:b/>
          <w:bCs/>
          <w:i/>
          <w:sz w:val="28"/>
          <w:szCs w:val="28"/>
          <w:shd w:val="clear" w:color="auto" w:fill="FFFFFF"/>
        </w:rPr>
      </w:pPr>
      <w:r w:rsidRPr="009247A9">
        <w:rPr>
          <w:rFonts w:ascii="Times New Roman" w:hAnsi="Times New Roman" w:cs="Times New Roman"/>
          <w:b/>
          <w:bCs/>
          <w:i/>
          <w:sz w:val="28"/>
          <w:szCs w:val="28"/>
          <w:shd w:val="clear" w:color="auto" w:fill="FFFFFF"/>
        </w:rPr>
        <w:t>ШАНХАЙСКИЙ УНИВЕРСИТЕТ ЦЗЯО ТУН</w:t>
      </w:r>
    </w:p>
    <w:p w:rsidR="009247A9" w:rsidRDefault="009247A9" w:rsidP="009247A9">
      <w:pPr>
        <w:spacing w:after="0"/>
        <w:jc w:val="center"/>
        <w:rPr>
          <w:rFonts w:ascii="Times New Roman" w:hAnsi="Times New Roman" w:cs="Times New Roman"/>
          <w:b/>
          <w:bCs/>
          <w:sz w:val="28"/>
          <w:szCs w:val="28"/>
          <w:shd w:val="clear" w:color="auto" w:fill="FFFFFF"/>
        </w:rPr>
      </w:pPr>
    </w:p>
    <w:p w:rsidR="00454D42" w:rsidRPr="009A14A3" w:rsidRDefault="00454D42" w:rsidP="009247A9">
      <w:pPr>
        <w:spacing w:after="0"/>
        <w:jc w:val="center"/>
        <w:rPr>
          <w:rFonts w:ascii="Times New Roman" w:hAnsi="Times New Roman" w:cs="Times New Roman"/>
          <w:sz w:val="28"/>
          <w:szCs w:val="28"/>
          <w:shd w:val="clear" w:color="auto" w:fill="FFFFFF"/>
        </w:rPr>
      </w:pPr>
      <w:r w:rsidRPr="009A14A3">
        <w:rPr>
          <w:rFonts w:ascii="Times New Roman" w:hAnsi="Times New Roman" w:cs="Times New Roman"/>
          <w:noProof/>
          <w:sz w:val="28"/>
          <w:szCs w:val="28"/>
          <w:lang w:eastAsia="ru-RU"/>
        </w:rPr>
        <w:drawing>
          <wp:inline distT="0" distB="0" distL="0" distR="0">
            <wp:extent cx="2980800" cy="1676701"/>
            <wp:effectExtent l="0" t="0" r="0" b="0"/>
            <wp:docPr id="17" name="Рисунок 17" descr="https://img5.badfon.ru/original/1920x1080/e/97/shanhay-kitay-universi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g5.badfon.ru/original/1920x1080/e/97/shanhay-kitay-universitet.jp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800" cy="1676701"/>
                    </a:xfrm>
                    <a:prstGeom prst="rect">
                      <a:avLst/>
                    </a:prstGeom>
                    <a:noFill/>
                    <a:ln>
                      <a:noFill/>
                    </a:ln>
                  </pic:spPr>
                </pic:pic>
              </a:graphicData>
            </a:graphic>
          </wp:inline>
        </w:drawing>
      </w:r>
    </w:p>
    <w:p w:rsidR="009247A9" w:rsidRDefault="009247A9" w:rsidP="005663B8">
      <w:pPr>
        <w:spacing w:after="0"/>
        <w:ind w:firstLine="709"/>
        <w:jc w:val="both"/>
        <w:rPr>
          <w:rFonts w:ascii="Times New Roman" w:hAnsi="Times New Roman" w:cs="Times New Roman"/>
          <w:sz w:val="28"/>
          <w:szCs w:val="28"/>
          <w:shd w:val="clear" w:color="auto" w:fill="FFFFFF"/>
        </w:rPr>
      </w:pPr>
    </w:p>
    <w:p w:rsidR="00454D42" w:rsidRDefault="00454D42" w:rsidP="008623E6">
      <w:pPr>
        <w:spacing w:after="0"/>
        <w:ind w:firstLine="709"/>
        <w:jc w:val="both"/>
        <w:rPr>
          <w:rFonts w:ascii="Times New Roman" w:hAnsi="Times New Roman" w:cs="Times New Roman"/>
          <w:sz w:val="28"/>
          <w:szCs w:val="28"/>
          <w:shd w:val="clear" w:color="auto" w:fill="FFFFFF"/>
        </w:rPr>
      </w:pPr>
      <w:r w:rsidRPr="009A14A3">
        <w:rPr>
          <w:rFonts w:ascii="Times New Roman" w:hAnsi="Times New Roman" w:cs="Times New Roman"/>
          <w:sz w:val="28"/>
          <w:szCs w:val="28"/>
          <w:shd w:val="clear" w:color="auto" w:fill="FFFFFF"/>
        </w:rPr>
        <w:t xml:space="preserve">Начало академической деятельности </w:t>
      </w:r>
      <w:r w:rsidR="008623E6" w:rsidRPr="009A14A3">
        <w:rPr>
          <w:rFonts w:ascii="Times New Roman" w:hAnsi="Times New Roman" w:cs="Times New Roman"/>
          <w:sz w:val="28"/>
          <w:szCs w:val="28"/>
          <w:shd w:val="clear" w:color="auto" w:fill="FFFFFF"/>
        </w:rPr>
        <w:t xml:space="preserve">Shanghai Jiao Tong University </w:t>
      </w:r>
      <w:r w:rsidR="008623E6">
        <w:rPr>
          <w:rFonts w:ascii="Times New Roman" w:hAnsi="Times New Roman" w:cs="Times New Roman"/>
          <w:sz w:val="28"/>
          <w:szCs w:val="28"/>
          <w:shd w:val="clear" w:color="auto" w:fill="FFFFFF"/>
        </w:rPr>
        <w:t xml:space="preserve">- </w:t>
      </w:r>
      <w:r w:rsidRPr="009A14A3">
        <w:rPr>
          <w:rFonts w:ascii="Times New Roman" w:hAnsi="Times New Roman" w:cs="Times New Roman"/>
          <w:sz w:val="28"/>
          <w:szCs w:val="28"/>
          <w:shd w:val="clear" w:color="auto" w:fill="FFFFFF"/>
        </w:rPr>
        <w:t>SJTU было положено в 1896 году. Благодаря удачному расположению вуза в пределах Шанхая, студенты могут воспользоваться всеми плюсами как гор</w:t>
      </w:r>
      <w:r w:rsidR="008623E6">
        <w:rPr>
          <w:rFonts w:ascii="Times New Roman" w:hAnsi="Times New Roman" w:cs="Times New Roman"/>
          <w:sz w:val="28"/>
          <w:szCs w:val="28"/>
          <w:shd w:val="clear" w:color="auto" w:fill="FFFFFF"/>
        </w:rPr>
        <w:t xml:space="preserve">одской, так и загородной жизни. Университет </w:t>
      </w:r>
      <w:r w:rsidRPr="009A14A3">
        <w:rPr>
          <w:rFonts w:ascii="Times New Roman" w:hAnsi="Times New Roman" w:cs="Times New Roman"/>
          <w:sz w:val="28"/>
          <w:szCs w:val="28"/>
          <w:shd w:val="clear" w:color="auto" w:fill="FFFFFF"/>
        </w:rPr>
        <w:t xml:space="preserve">считается одним из самых </w:t>
      </w:r>
      <w:r w:rsidRPr="009A14A3">
        <w:rPr>
          <w:rFonts w:ascii="Times New Roman" w:hAnsi="Times New Roman" w:cs="Times New Roman"/>
          <w:sz w:val="28"/>
          <w:szCs w:val="28"/>
          <w:shd w:val="clear" w:color="auto" w:fill="FFFFFF"/>
        </w:rPr>
        <w:lastRenderedPageBreak/>
        <w:t>престижных учебных заведений Китая и входит в пятёрку лучших вузов страны. Шанхайский университет Цзяо Тун традиционно входит в топ 5% в образовательных мировых рейтингах. Сильными направлениями университета являются: «Искусство и Гуманитарные науки», «Инженерное дело и технологии», «Науки о жизни и медицина», «Естественные науки», «Социальные науки и менеджмент», «Математика», «Физика», «Химия», «Информатика», «Экономика и бизнес». По качеству преподавания данный вуз является одним из самых лучших, входя в Топ 100 в мировом рейтинге. В связи с высоким качеством преподавания, вуз обладает авторитетом среди работодателей по всему миру, в частности в Китае.</w:t>
      </w:r>
    </w:p>
    <w:p w:rsidR="008623E6" w:rsidRPr="009A14A3" w:rsidRDefault="008623E6" w:rsidP="008623E6">
      <w:pPr>
        <w:spacing w:after="0"/>
        <w:ind w:firstLine="709"/>
        <w:jc w:val="both"/>
        <w:rPr>
          <w:rFonts w:ascii="Times New Roman" w:hAnsi="Times New Roman" w:cs="Times New Roman"/>
          <w:sz w:val="28"/>
          <w:szCs w:val="28"/>
          <w:shd w:val="clear" w:color="auto" w:fill="FFFFFF"/>
        </w:rPr>
      </w:pPr>
    </w:p>
    <w:p w:rsidR="00454D42" w:rsidRPr="008623E6" w:rsidRDefault="00454D42" w:rsidP="008623E6">
      <w:pPr>
        <w:spacing w:after="0"/>
        <w:jc w:val="both"/>
        <w:rPr>
          <w:rFonts w:ascii="Times New Roman" w:hAnsi="Times New Roman" w:cs="Times New Roman"/>
          <w:b/>
          <w:sz w:val="28"/>
          <w:szCs w:val="28"/>
        </w:rPr>
      </w:pPr>
      <w:r w:rsidRPr="008623E6">
        <w:rPr>
          <w:rFonts w:ascii="Times New Roman" w:hAnsi="Times New Roman" w:cs="Times New Roman"/>
          <w:b/>
          <w:sz w:val="28"/>
          <w:szCs w:val="28"/>
        </w:rPr>
        <w:t>2.5.</w:t>
      </w:r>
      <w:r w:rsidRPr="009A14A3">
        <w:rPr>
          <w:rFonts w:ascii="Times New Roman" w:hAnsi="Times New Roman" w:cs="Times New Roman"/>
          <w:b/>
          <w:sz w:val="28"/>
          <w:szCs w:val="28"/>
          <w:u w:val="single"/>
        </w:rPr>
        <w:t xml:space="preserve"> </w:t>
      </w:r>
      <w:r w:rsidRPr="008623E6">
        <w:rPr>
          <w:rFonts w:ascii="Times New Roman" w:hAnsi="Times New Roman" w:cs="Times New Roman"/>
          <w:b/>
          <w:sz w:val="28"/>
          <w:szCs w:val="28"/>
        </w:rPr>
        <w:t xml:space="preserve">Особенности образования в Южной Корее. </w:t>
      </w:r>
    </w:p>
    <w:p w:rsidR="008623E6" w:rsidRPr="008623E6" w:rsidRDefault="008623E6" w:rsidP="008623E6">
      <w:pPr>
        <w:spacing w:after="0"/>
        <w:jc w:val="both"/>
        <w:rPr>
          <w:rFonts w:ascii="Times New Roman" w:hAnsi="Times New Roman" w:cs="Times New Roman"/>
          <w:sz w:val="28"/>
          <w:szCs w:val="28"/>
        </w:rPr>
      </w:pPr>
    </w:p>
    <w:p w:rsidR="00454D42" w:rsidRPr="008623E6" w:rsidRDefault="00454D42" w:rsidP="008623E6">
      <w:pPr>
        <w:spacing w:after="0"/>
        <w:jc w:val="both"/>
        <w:rPr>
          <w:rFonts w:ascii="Times New Roman" w:hAnsi="Times New Roman" w:cs="Times New Roman"/>
          <w:b/>
          <w:sz w:val="28"/>
          <w:szCs w:val="28"/>
        </w:rPr>
      </w:pPr>
      <w:r w:rsidRPr="008623E6">
        <w:rPr>
          <w:rFonts w:ascii="Times New Roman" w:hAnsi="Times New Roman" w:cs="Times New Roman"/>
          <w:b/>
          <w:sz w:val="28"/>
          <w:szCs w:val="28"/>
        </w:rPr>
        <w:t>2.5.1. Национально-демографическая панорама страны.</w:t>
      </w:r>
    </w:p>
    <w:p w:rsidR="008623E6" w:rsidRPr="008623E6" w:rsidRDefault="008623E6" w:rsidP="008623E6">
      <w:pPr>
        <w:spacing w:after="0"/>
        <w:jc w:val="both"/>
        <w:rPr>
          <w:rFonts w:ascii="Times New Roman" w:hAnsi="Times New Roman" w:cs="Times New Roman"/>
          <w:b/>
          <w:sz w:val="28"/>
          <w:szCs w:val="28"/>
        </w:rPr>
      </w:pPr>
    </w:p>
    <w:p w:rsidR="00454D42" w:rsidRDefault="00454D42" w:rsidP="008623E6">
      <w:pPr>
        <w:shd w:val="clear" w:color="auto" w:fill="FFFFFF"/>
        <w:spacing w:after="0"/>
        <w:ind w:firstLine="709"/>
        <w:jc w:val="both"/>
        <w:outlineLvl w:val="1"/>
        <w:rPr>
          <w:rFonts w:ascii="Times New Roman" w:hAnsi="Times New Roman" w:cs="Times New Roman"/>
          <w:sz w:val="28"/>
          <w:szCs w:val="28"/>
          <w:shd w:val="clear" w:color="auto" w:fill="FFFFFF"/>
        </w:rPr>
      </w:pPr>
      <w:r w:rsidRPr="009A14A3">
        <w:rPr>
          <w:rStyle w:val="a6"/>
          <w:rFonts w:ascii="Times New Roman" w:hAnsi="Times New Roman" w:cs="Times New Roman"/>
          <w:sz w:val="28"/>
          <w:szCs w:val="28"/>
          <w:shd w:val="clear" w:color="auto" w:fill="FFFFFF"/>
        </w:rPr>
        <w:t>Южная Корея</w:t>
      </w:r>
      <w:r w:rsidRPr="009A14A3">
        <w:rPr>
          <w:rFonts w:ascii="Times New Roman" w:hAnsi="Times New Roman" w:cs="Times New Roman"/>
          <w:sz w:val="28"/>
          <w:szCs w:val="28"/>
          <w:shd w:val="clear" w:color="auto" w:fill="FFFFFF"/>
        </w:rPr>
        <w:t> –</w:t>
      </w:r>
      <w:r w:rsidR="008623E6">
        <w:rPr>
          <w:rFonts w:ascii="Times New Roman" w:hAnsi="Times New Roman" w:cs="Times New Roman"/>
          <w:sz w:val="28"/>
          <w:szCs w:val="28"/>
          <w:shd w:val="clear" w:color="auto" w:fill="FFFFFF"/>
        </w:rPr>
        <w:t xml:space="preserve"> </w:t>
      </w:r>
      <w:r w:rsidRPr="009A14A3">
        <w:rPr>
          <w:rFonts w:ascii="Times New Roman" w:hAnsi="Times New Roman" w:cs="Times New Roman"/>
          <w:sz w:val="28"/>
          <w:szCs w:val="28"/>
          <w:shd w:val="clear" w:color="auto" w:fill="FFFFFF"/>
        </w:rPr>
        <w:t>красивая, процветающая и самобытная страна, расположившаяся на восточной окраине Азии.</w:t>
      </w:r>
      <w:r w:rsidRPr="009A14A3">
        <w:rPr>
          <w:rFonts w:ascii="Times New Roman" w:hAnsi="Times New Roman" w:cs="Times New Roman"/>
          <w:sz w:val="28"/>
          <w:szCs w:val="28"/>
          <w:shd w:val="clear" w:color="auto" w:fill="FCFCFC"/>
        </w:rPr>
        <w:t xml:space="preserve"> </w:t>
      </w:r>
      <w:r w:rsidRPr="009A14A3">
        <w:rPr>
          <w:rFonts w:ascii="Times New Roman" w:hAnsi="Times New Roman" w:cs="Times New Roman"/>
          <w:sz w:val="28"/>
          <w:szCs w:val="28"/>
          <w:shd w:val="clear" w:color="auto" w:fill="FFFFFF"/>
        </w:rPr>
        <w:t>На данный момент (2021 год) количество жителей Южной Кореи составляет 51 811 000 человек. Каждый год численность населения растет, однако естественный рост постепенно замедляется. На данный момент в стране 15,7% всех жителей составляют люди в возрасте до 15 лет, 72,9% – от 15 до 64 лет и 11,4% – граждане в возрасте от 65 лет.</w:t>
      </w:r>
      <w:r w:rsidR="008623E6">
        <w:rPr>
          <w:rFonts w:ascii="Times New Roman" w:hAnsi="Times New Roman" w:cs="Times New Roman"/>
          <w:sz w:val="28"/>
          <w:szCs w:val="28"/>
          <w:shd w:val="clear" w:color="auto" w:fill="FCFCFC"/>
        </w:rPr>
        <w:t xml:space="preserve"> </w:t>
      </w:r>
      <w:r w:rsidRPr="009A14A3">
        <w:rPr>
          <w:rFonts w:ascii="Times New Roman" w:hAnsi="Times New Roman" w:cs="Times New Roman"/>
          <w:sz w:val="28"/>
          <w:szCs w:val="28"/>
          <w:shd w:val="clear" w:color="auto" w:fill="FFFFFF"/>
        </w:rPr>
        <w:t>Моноэтническое государство, 96% населения которого составляют корейцы.</w:t>
      </w:r>
    </w:p>
    <w:p w:rsidR="008623E6" w:rsidRPr="008623E6" w:rsidRDefault="008623E6" w:rsidP="008623E6">
      <w:pPr>
        <w:shd w:val="clear" w:color="auto" w:fill="FFFFFF"/>
        <w:spacing w:after="0"/>
        <w:ind w:firstLine="709"/>
        <w:jc w:val="both"/>
        <w:outlineLvl w:val="1"/>
        <w:rPr>
          <w:rFonts w:ascii="Times New Roman" w:hAnsi="Times New Roman" w:cs="Times New Roman"/>
          <w:sz w:val="28"/>
          <w:szCs w:val="28"/>
          <w:shd w:val="clear" w:color="auto" w:fill="FCFCFC"/>
        </w:rPr>
      </w:pPr>
    </w:p>
    <w:p w:rsidR="00454D42" w:rsidRPr="008623E6" w:rsidRDefault="00454D42" w:rsidP="008623E6">
      <w:pPr>
        <w:spacing w:after="0"/>
        <w:jc w:val="both"/>
        <w:rPr>
          <w:rFonts w:ascii="Times New Roman" w:hAnsi="Times New Roman" w:cs="Times New Roman"/>
          <w:sz w:val="28"/>
          <w:szCs w:val="28"/>
        </w:rPr>
      </w:pPr>
      <w:r w:rsidRPr="008623E6">
        <w:rPr>
          <w:rFonts w:ascii="Times New Roman" w:hAnsi="Times New Roman" w:cs="Times New Roman"/>
          <w:b/>
          <w:sz w:val="28"/>
          <w:szCs w:val="28"/>
          <w:shd w:val="clear" w:color="auto" w:fill="FFFFFF"/>
        </w:rPr>
        <w:t xml:space="preserve">2.5.2. </w:t>
      </w:r>
      <w:r w:rsidRPr="008623E6">
        <w:rPr>
          <w:rFonts w:ascii="Times New Roman" w:hAnsi="Times New Roman" w:cs="Times New Roman"/>
          <w:b/>
          <w:sz w:val="28"/>
          <w:szCs w:val="28"/>
        </w:rPr>
        <w:t>Характеристика общественно-производственной сферы</w:t>
      </w:r>
      <w:r w:rsidRPr="008623E6">
        <w:rPr>
          <w:rFonts w:ascii="Times New Roman" w:hAnsi="Times New Roman" w:cs="Times New Roman"/>
          <w:sz w:val="28"/>
          <w:szCs w:val="28"/>
        </w:rPr>
        <w:t>.</w:t>
      </w:r>
    </w:p>
    <w:p w:rsidR="008623E6" w:rsidRPr="009A14A3" w:rsidRDefault="008623E6" w:rsidP="005663B8">
      <w:pPr>
        <w:spacing w:after="0"/>
        <w:ind w:firstLine="709"/>
        <w:jc w:val="both"/>
        <w:rPr>
          <w:rFonts w:ascii="Times New Roman" w:hAnsi="Times New Roman" w:cs="Times New Roman"/>
          <w:sz w:val="28"/>
          <w:szCs w:val="28"/>
        </w:rPr>
      </w:pPr>
    </w:p>
    <w:p w:rsidR="00454D42" w:rsidRPr="009A14A3" w:rsidRDefault="00454D42" w:rsidP="005663B8">
      <w:pPr>
        <w:spacing w:after="0"/>
        <w:ind w:firstLine="709"/>
        <w:jc w:val="both"/>
        <w:outlineLvl w:val="1"/>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Первое, что приходит в голову при мысли о Корее, — это, конечно, высокие технологии, которые так или иначе находят отражение в крупнейших отраслях. Многим известны корейские компании </w:t>
      </w:r>
      <w:r w:rsidRPr="009A14A3">
        <w:rPr>
          <w:rFonts w:ascii="Times New Roman" w:eastAsia="Times New Roman" w:hAnsi="Times New Roman" w:cs="Times New Roman"/>
          <w:i/>
          <w:iCs/>
          <w:sz w:val="28"/>
          <w:szCs w:val="28"/>
          <w:lang w:eastAsia="ru-RU"/>
        </w:rPr>
        <w:t>Samsung</w:t>
      </w:r>
      <w:r w:rsidRPr="009A14A3">
        <w:rPr>
          <w:rFonts w:ascii="Times New Roman" w:eastAsia="Times New Roman" w:hAnsi="Times New Roman" w:cs="Times New Roman"/>
          <w:sz w:val="28"/>
          <w:szCs w:val="28"/>
          <w:lang w:eastAsia="ru-RU"/>
        </w:rPr>
        <w:t>, </w:t>
      </w:r>
      <w:r w:rsidRPr="009A14A3">
        <w:rPr>
          <w:rFonts w:ascii="Times New Roman" w:eastAsia="Times New Roman" w:hAnsi="Times New Roman" w:cs="Times New Roman"/>
          <w:i/>
          <w:iCs/>
          <w:sz w:val="28"/>
          <w:szCs w:val="28"/>
          <w:lang w:eastAsia="ru-RU"/>
        </w:rPr>
        <w:t>Hyundai</w:t>
      </w:r>
      <w:r w:rsidRPr="009A14A3">
        <w:rPr>
          <w:rFonts w:ascii="Times New Roman" w:eastAsia="Times New Roman" w:hAnsi="Times New Roman" w:cs="Times New Roman"/>
          <w:sz w:val="28"/>
          <w:szCs w:val="28"/>
          <w:lang w:eastAsia="ru-RU"/>
        </w:rPr>
        <w:t>, </w:t>
      </w:r>
      <w:r w:rsidRPr="009A14A3">
        <w:rPr>
          <w:rFonts w:ascii="Times New Roman" w:eastAsia="Times New Roman" w:hAnsi="Times New Roman" w:cs="Times New Roman"/>
          <w:i/>
          <w:iCs/>
          <w:sz w:val="28"/>
          <w:szCs w:val="28"/>
          <w:lang w:eastAsia="ru-RU"/>
        </w:rPr>
        <w:t>LG electronics</w:t>
      </w:r>
      <w:r w:rsidRPr="009A14A3">
        <w:rPr>
          <w:rFonts w:ascii="Times New Roman" w:eastAsia="Times New Roman" w:hAnsi="Times New Roman" w:cs="Times New Roman"/>
          <w:sz w:val="28"/>
          <w:szCs w:val="28"/>
          <w:lang w:eastAsia="ru-RU"/>
        </w:rPr>
        <w:t>,  и другие. Наиболее востребованными остаются специалисты с техническими и IT навыками. Однако в условиях глобализации нельзя не отметить еще одну перспективную область — преподавание иностранных языков, преимущественно английского.</w:t>
      </w:r>
    </w:p>
    <w:p w:rsidR="00454D42" w:rsidRPr="009A14A3" w:rsidRDefault="00454D42" w:rsidP="005663B8">
      <w:pPr>
        <w:spacing w:after="0"/>
        <w:ind w:firstLine="709"/>
        <w:jc w:val="both"/>
        <w:outlineLvl w:val="1"/>
        <w:rPr>
          <w:rFonts w:ascii="Times New Roman" w:hAnsi="Times New Roman" w:cs="Times New Roman"/>
          <w:sz w:val="28"/>
          <w:szCs w:val="28"/>
        </w:rPr>
      </w:pPr>
      <w:r w:rsidRPr="009A14A3">
        <w:rPr>
          <w:rFonts w:ascii="Times New Roman" w:hAnsi="Times New Roman" w:cs="Times New Roman"/>
          <w:b/>
          <w:sz w:val="28"/>
          <w:szCs w:val="28"/>
          <w:shd w:val="clear" w:color="auto" w:fill="FCFCFC"/>
        </w:rPr>
        <w:t xml:space="preserve"> Критерии найма</w:t>
      </w:r>
      <w:r w:rsidRPr="009A14A3">
        <w:rPr>
          <w:rFonts w:ascii="Times New Roman" w:hAnsi="Times New Roman" w:cs="Times New Roman"/>
          <w:b/>
          <w:i/>
          <w:sz w:val="28"/>
          <w:szCs w:val="28"/>
          <w:shd w:val="clear" w:color="auto" w:fill="FCFCFC"/>
        </w:rPr>
        <w:t xml:space="preserve">. </w:t>
      </w:r>
      <w:r w:rsidRPr="009A14A3">
        <w:rPr>
          <w:rFonts w:ascii="Times New Roman" w:hAnsi="Times New Roman" w:cs="Times New Roman"/>
          <w:bCs/>
          <w:iCs/>
          <w:sz w:val="28"/>
          <w:szCs w:val="28"/>
          <w:shd w:val="clear" w:color="auto" w:fill="FCFCFC"/>
        </w:rPr>
        <w:t xml:space="preserve">Работодатели при отборе обращают внимание на следующие компетенции специалистов: образование, наличие специальности, </w:t>
      </w:r>
      <w:r w:rsidRPr="009A14A3">
        <w:rPr>
          <w:rFonts w:ascii="Times New Roman" w:hAnsi="Times New Roman" w:cs="Times New Roman"/>
          <w:sz w:val="28"/>
          <w:szCs w:val="28"/>
        </w:rPr>
        <w:t>способность работать в коллективе, понимание значения своего труда для общего дела, умение решать производственные проблемы и согласовывать решения различных задач, профессиональные навыки, знание корейского или английского языка (лучше обоих).</w:t>
      </w:r>
    </w:p>
    <w:p w:rsidR="00454D42" w:rsidRPr="009A14A3" w:rsidRDefault="00454D42" w:rsidP="005663B8">
      <w:pPr>
        <w:shd w:val="clear" w:color="auto" w:fill="FFFFFF"/>
        <w:spacing w:after="0"/>
        <w:ind w:firstLine="709"/>
        <w:jc w:val="both"/>
        <w:rPr>
          <w:rFonts w:ascii="Times New Roman" w:eastAsia="Times New Roman" w:hAnsi="Times New Roman" w:cs="Times New Roman"/>
          <w:b/>
          <w:sz w:val="28"/>
          <w:szCs w:val="28"/>
          <w:lang w:eastAsia="ru-RU"/>
        </w:rPr>
      </w:pPr>
      <w:r w:rsidRPr="009A14A3">
        <w:rPr>
          <w:rFonts w:ascii="Times New Roman" w:hAnsi="Times New Roman" w:cs="Times New Roman"/>
          <w:b/>
          <w:sz w:val="28"/>
          <w:szCs w:val="28"/>
          <w:shd w:val="clear" w:color="auto" w:fill="FFFFFF"/>
        </w:rPr>
        <w:lastRenderedPageBreak/>
        <w:t>Характеристика предприятия Samsung.</w:t>
      </w:r>
      <w:r w:rsidRPr="009A14A3">
        <w:rPr>
          <w:rFonts w:ascii="Times New Roman" w:eastAsia="Times New Roman" w:hAnsi="Times New Roman" w:cs="Times New Roman"/>
          <w:b/>
          <w:sz w:val="28"/>
          <w:szCs w:val="28"/>
          <w:lang w:eastAsia="ru-RU"/>
        </w:rPr>
        <w:t xml:space="preserve"> </w:t>
      </w:r>
      <w:r w:rsidRPr="009A14A3">
        <w:rPr>
          <w:rFonts w:ascii="Times New Roman" w:hAnsi="Times New Roman" w:cs="Times New Roman"/>
          <w:sz w:val="28"/>
          <w:szCs w:val="28"/>
          <w:shd w:val="clear" w:color="auto" w:fill="FFFFFF"/>
        </w:rPr>
        <w:t>Samsung обязуется соблюдать местные законы и нормативные требования, а также применять ко всем сотрудникам строгий глобальный кодекс деловой этики. Они считают, что этичное управление — это не только способ реагирования на быстрые изменения в глобальной бизнес-среде, но и инструмент для построения доверительных отношений с заинтересованными лицами, в том числе с клиентами, акционерами, сотрудниками, деловыми партнерами и представителями местных сообществ. Стремясь стать одной из самых этичных компаний в мире, Samsung продолжает обучать своих сотрудников и использовать системы мониторинга, применяя методы справедливого и прозрачного корпоративного управления.</w:t>
      </w:r>
      <w:r w:rsidRPr="009A14A3">
        <w:rPr>
          <w:rFonts w:ascii="Times New Roman" w:eastAsia="Times New Roman" w:hAnsi="Times New Roman" w:cs="Times New Roman"/>
          <w:b/>
          <w:bCs/>
          <w:sz w:val="28"/>
          <w:szCs w:val="28"/>
          <w:lang w:eastAsia="ru-RU"/>
        </w:rPr>
        <w:t xml:space="preserve"> </w:t>
      </w:r>
    </w:p>
    <w:p w:rsidR="00454D42" w:rsidRPr="009A14A3" w:rsidRDefault="00454D42" w:rsidP="005663B8">
      <w:pPr>
        <w:shd w:val="clear" w:color="auto" w:fill="FFFFFF"/>
        <w:spacing w:after="0"/>
        <w:ind w:firstLine="709"/>
        <w:jc w:val="both"/>
        <w:textAlignment w:val="top"/>
        <w:outlineLvl w:val="1"/>
        <w:rPr>
          <w:rFonts w:ascii="Times New Roman" w:eastAsia="Times New Roman" w:hAnsi="Times New Roman" w:cs="Times New Roman"/>
          <w:b/>
          <w:bCs/>
          <w:sz w:val="28"/>
          <w:szCs w:val="28"/>
          <w:lang w:eastAsia="ru-RU"/>
        </w:rPr>
      </w:pPr>
      <w:r w:rsidRPr="009A14A3">
        <w:rPr>
          <w:rFonts w:ascii="Times New Roman" w:eastAsia="Times New Roman" w:hAnsi="Times New Roman" w:cs="Times New Roman"/>
          <w:sz w:val="28"/>
          <w:szCs w:val="28"/>
          <w:lang w:eastAsia="ru-RU"/>
        </w:rPr>
        <w:t>Samsung следует простой философии бизнеса: использовать человеческие и технологические ресурсы компании для создания товаров и услуг превосходного качества, осуществляя тем самым свой вклад в улучшение состояния общества во всем мире. Именно поэтому Samsung придает очень большое значение персоналу и технологиям.</w:t>
      </w:r>
    </w:p>
    <w:p w:rsidR="00454D42" w:rsidRPr="009A14A3" w:rsidRDefault="00454D42" w:rsidP="005663B8">
      <w:pPr>
        <w:shd w:val="clear" w:color="auto" w:fill="FFFFFF"/>
        <w:spacing w:after="0"/>
        <w:ind w:firstLine="709"/>
        <w:jc w:val="both"/>
        <w:textAlignment w:val="top"/>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Руководители и сотрудники компании Samsung убеждены, что следование правильным ценностям — залог успеха в бизнесе. Поэтому при принятии каждого решения Samsung руководствуется основными корпоративными ценностями, а также строгим кодексом деловой этики.</w:t>
      </w:r>
    </w:p>
    <w:p w:rsidR="00454D42" w:rsidRPr="009A14A3" w:rsidRDefault="00454D42" w:rsidP="005663B8">
      <w:pPr>
        <w:shd w:val="clear" w:color="auto" w:fill="FFFFFF"/>
        <w:spacing w:after="0"/>
        <w:ind w:firstLine="709"/>
        <w:jc w:val="both"/>
        <w:textAlignment w:val="top"/>
        <w:rPr>
          <w:rFonts w:ascii="Times New Roman" w:eastAsia="Times New Roman" w:hAnsi="Times New Roman" w:cs="Times New Roman"/>
          <w:sz w:val="28"/>
          <w:szCs w:val="28"/>
          <w:lang w:eastAsia="ru-RU"/>
        </w:rPr>
      </w:pPr>
      <w:r w:rsidRPr="009A14A3">
        <w:rPr>
          <w:rFonts w:ascii="Times New Roman" w:eastAsia="Times New Roman" w:hAnsi="Times New Roman" w:cs="Times New Roman"/>
          <w:sz w:val="28"/>
          <w:szCs w:val="28"/>
          <w:lang w:eastAsia="ru-RU"/>
        </w:rPr>
        <w:t>Аналогичные компетенции и требования к выпускникам прдъявляютми другие компании.</w:t>
      </w:r>
    </w:p>
    <w:p w:rsidR="00454D42" w:rsidRDefault="00454D42" w:rsidP="005663B8">
      <w:pPr>
        <w:shd w:val="clear" w:color="auto" w:fill="FFFFFF"/>
        <w:spacing w:after="0"/>
        <w:ind w:firstLine="709"/>
        <w:jc w:val="both"/>
        <w:textAlignment w:val="top"/>
        <w:rPr>
          <w:rFonts w:ascii="Times New Roman" w:eastAsia="Times New Roman" w:hAnsi="Times New Roman" w:cs="Times New Roman"/>
          <w:sz w:val="28"/>
          <w:szCs w:val="28"/>
          <w:lang w:eastAsia="ru-RU"/>
        </w:rPr>
      </w:pPr>
    </w:p>
    <w:p w:rsidR="00454D42" w:rsidRPr="008623E6" w:rsidRDefault="00454D42" w:rsidP="008623E6">
      <w:pPr>
        <w:spacing w:after="0"/>
        <w:jc w:val="both"/>
        <w:rPr>
          <w:rFonts w:ascii="Times New Roman" w:hAnsi="Times New Roman" w:cs="Times New Roman"/>
          <w:b/>
          <w:sz w:val="28"/>
          <w:szCs w:val="28"/>
        </w:rPr>
      </w:pPr>
      <w:r w:rsidRPr="008623E6">
        <w:rPr>
          <w:rFonts w:ascii="Times New Roman" w:hAnsi="Times New Roman" w:cs="Times New Roman"/>
          <w:b/>
          <w:sz w:val="28"/>
          <w:szCs w:val="28"/>
          <w:shd w:val="clear" w:color="auto" w:fill="FFFFFF"/>
        </w:rPr>
        <w:t>2.5.3.</w:t>
      </w:r>
      <w:r w:rsidRPr="008623E6">
        <w:rPr>
          <w:rFonts w:ascii="Times New Roman" w:hAnsi="Times New Roman" w:cs="Times New Roman"/>
          <w:b/>
          <w:sz w:val="28"/>
          <w:szCs w:val="28"/>
        </w:rPr>
        <w:t xml:space="preserve"> Общая характеристика образовательной системы Южной Кореи. </w:t>
      </w:r>
    </w:p>
    <w:p w:rsidR="00454D42" w:rsidRPr="009A14A3" w:rsidRDefault="00454D42" w:rsidP="005663B8">
      <w:pPr>
        <w:spacing w:after="0"/>
        <w:ind w:firstLine="709"/>
        <w:jc w:val="both"/>
        <w:rPr>
          <w:rFonts w:ascii="Times New Roman" w:hAnsi="Times New Roman" w:cs="Times New Roman"/>
          <w:b/>
          <w:sz w:val="28"/>
          <w:szCs w:val="28"/>
          <w:u w:val="single"/>
        </w:rPr>
      </w:pPr>
    </w:p>
    <w:p w:rsidR="00454D42" w:rsidRPr="009A14A3" w:rsidRDefault="00454D42" w:rsidP="005663B8">
      <w:pPr>
        <w:spacing w:after="0"/>
        <w:ind w:firstLine="709"/>
        <w:jc w:val="both"/>
        <w:rPr>
          <w:rFonts w:ascii="Times New Roman" w:hAnsi="Times New Roman" w:cs="Times New Roman"/>
          <w:b/>
          <w:sz w:val="28"/>
          <w:szCs w:val="28"/>
        </w:rPr>
      </w:pPr>
      <w:r w:rsidRPr="009A14A3">
        <w:rPr>
          <w:rFonts w:ascii="Times New Roman" w:hAnsi="Times New Roman" w:cs="Times New Roman"/>
          <w:b/>
          <w:sz w:val="28"/>
          <w:szCs w:val="28"/>
        </w:rPr>
        <w:t xml:space="preserve">Высшее Образование в Южной Кореи. </w:t>
      </w:r>
      <w:r w:rsidRPr="009A14A3">
        <w:rPr>
          <w:rFonts w:ascii="Times New Roman" w:hAnsi="Times New Roman" w:cs="Times New Roman"/>
          <w:sz w:val="28"/>
          <w:szCs w:val="28"/>
        </w:rPr>
        <w:t xml:space="preserve">Граждане Кореи после окончания старшей школы для поступления в ВУЗ сдают стандартный вступительный экзамен, который называется «сунын»  </w:t>
      </w:r>
      <w:r w:rsidRPr="009A14A3">
        <w:rPr>
          <w:rFonts w:ascii="Times New Roman" w:hAnsi="Times New Roman" w:cs="Times New Roman"/>
          <w:sz w:val="28"/>
          <w:szCs w:val="28"/>
          <w:shd w:val="clear" w:color="auto" w:fill="FFFFFF"/>
        </w:rPr>
        <w:t>(</w:t>
      </w:r>
      <w:r w:rsidRPr="009A14A3">
        <w:rPr>
          <w:rFonts w:ascii="Times New Roman" w:eastAsia="Malgun Gothic" w:hAnsi="Times New Roman" w:cs="Times New Roman"/>
          <w:sz w:val="28"/>
          <w:szCs w:val="28"/>
          <w:shd w:val="clear" w:color="auto" w:fill="FFFFFF"/>
          <w:lang w:val="en-US"/>
        </w:rPr>
        <w:t>수능</w:t>
      </w:r>
      <w:r w:rsidRPr="009A14A3">
        <w:rPr>
          <w:rFonts w:ascii="Times New Roman" w:hAnsi="Times New Roman" w:cs="Times New Roman"/>
          <w:sz w:val="28"/>
          <w:szCs w:val="28"/>
          <w:shd w:val="clear" w:color="auto" w:fill="FFFFFF"/>
        </w:rPr>
        <w:t>), он сдается один раз в год, состоит из трех частей: родной язык(корейский), математика и английский язык, а так же дополнительно выбирается несколько предметов из общественных или естественных дисциплин и по желанию второй иностранный язык.(выбор дисциплин зависит от требований университета, в который абитуриент собирается поступать).Высшее образование в Южной Кореи подразделяется на бакалавриат( 4 года), магистратура(2 года) и докторантуру(от 2 до 4 лет)</w:t>
      </w:r>
      <w:r w:rsidRPr="009A14A3">
        <w:rPr>
          <w:rFonts w:ascii="Times New Roman" w:hAnsi="Times New Roman" w:cs="Times New Roman"/>
          <w:noProof/>
          <w:sz w:val="28"/>
          <w:szCs w:val="28"/>
          <w:lang w:eastAsia="ru-RU"/>
        </w:rPr>
        <w:t xml:space="preserve"> </w:t>
      </w:r>
    </w:p>
    <w:p w:rsidR="00454D42" w:rsidRPr="009A14A3" w:rsidRDefault="00454D42" w:rsidP="005663B8">
      <w:pPr>
        <w:spacing w:after="0"/>
        <w:ind w:firstLine="709"/>
        <w:jc w:val="both"/>
        <w:rPr>
          <w:rFonts w:ascii="Times New Roman" w:eastAsia="Times New Roman" w:hAnsi="Times New Roman" w:cs="Times New Roman"/>
          <w:b/>
          <w:bCs/>
          <w:sz w:val="28"/>
          <w:szCs w:val="28"/>
          <w:lang w:eastAsia="ru-RU"/>
        </w:rPr>
      </w:pPr>
      <w:r w:rsidRPr="009A14A3">
        <w:rPr>
          <w:rFonts w:ascii="Times New Roman" w:eastAsia="Times New Roman" w:hAnsi="Times New Roman" w:cs="Times New Roman"/>
          <w:b/>
          <w:bCs/>
          <w:sz w:val="28"/>
          <w:szCs w:val="28"/>
          <w:lang w:eastAsia="ru-RU"/>
        </w:rPr>
        <w:t>П</w:t>
      </w:r>
      <w:r w:rsidR="008623E6">
        <w:rPr>
          <w:rFonts w:ascii="Times New Roman" w:eastAsia="Times New Roman" w:hAnsi="Times New Roman" w:cs="Times New Roman"/>
          <w:b/>
          <w:bCs/>
          <w:sz w:val="28"/>
          <w:szCs w:val="28"/>
          <w:lang w:eastAsia="ru-RU"/>
        </w:rPr>
        <w:t>реимущества образования в Кореи</w:t>
      </w:r>
      <w:r w:rsidRPr="009A14A3">
        <w:rPr>
          <w:rFonts w:ascii="Times New Roman" w:eastAsia="Times New Roman" w:hAnsi="Times New Roman" w:cs="Times New Roman"/>
          <w:b/>
          <w:bCs/>
          <w:sz w:val="28"/>
          <w:szCs w:val="28"/>
          <w:lang w:eastAsia="ru-RU"/>
        </w:rPr>
        <w:t xml:space="preserve">: </w:t>
      </w:r>
      <w:r w:rsidRPr="009A14A3">
        <w:rPr>
          <w:rFonts w:ascii="Times New Roman" w:eastAsia="Times New Roman" w:hAnsi="Times New Roman" w:cs="Times New Roman"/>
          <w:bCs/>
          <w:sz w:val="28"/>
          <w:szCs w:val="28"/>
          <w:lang w:eastAsia="ru-RU"/>
        </w:rPr>
        <w:t>обучение на английском языке</w:t>
      </w:r>
      <w:r w:rsidRPr="009A14A3">
        <w:rPr>
          <w:rFonts w:ascii="Times New Roman" w:eastAsia="Times New Roman" w:hAnsi="Times New Roman" w:cs="Times New Roman"/>
          <w:sz w:val="28"/>
          <w:szCs w:val="28"/>
          <w:lang w:eastAsia="ru-RU"/>
        </w:rPr>
        <w:t> доступно практически во всех вузах; с</w:t>
      </w:r>
      <w:r w:rsidRPr="009A14A3">
        <w:rPr>
          <w:rFonts w:ascii="Times New Roman" w:eastAsia="Times New Roman" w:hAnsi="Times New Roman" w:cs="Times New Roman"/>
          <w:bCs/>
          <w:sz w:val="28"/>
          <w:szCs w:val="28"/>
          <w:lang w:eastAsia="ru-RU"/>
        </w:rPr>
        <w:t>истематическая поддержка от государства</w:t>
      </w:r>
      <w:r w:rsidRPr="009A14A3">
        <w:rPr>
          <w:rFonts w:ascii="Times New Roman" w:eastAsia="Times New Roman" w:hAnsi="Times New Roman" w:cs="Times New Roman"/>
          <w:sz w:val="28"/>
          <w:szCs w:val="28"/>
          <w:lang w:eastAsia="ru-RU"/>
        </w:rPr>
        <w:t xml:space="preserve">. А именно: многочисленные стипендии, проживание в </w:t>
      </w:r>
      <w:r w:rsidRPr="009A14A3">
        <w:rPr>
          <w:rFonts w:ascii="Times New Roman" w:eastAsia="Times New Roman" w:hAnsi="Times New Roman" w:cs="Times New Roman"/>
          <w:sz w:val="28"/>
          <w:szCs w:val="28"/>
          <w:lang w:eastAsia="ru-RU"/>
        </w:rPr>
        <w:lastRenderedPageBreak/>
        <w:t>общежитии, возможность работы во время учебы и вполне реальные перспективы остаться в стране после завершения обучения; м</w:t>
      </w:r>
      <w:r w:rsidRPr="009A14A3">
        <w:rPr>
          <w:rFonts w:ascii="Times New Roman" w:eastAsia="Times New Roman" w:hAnsi="Times New Roman" w:cs="Times New Roman"/>
          <w:bCs/>
          <w:sz w:val="28"/>
          <w:szCs w:val="28"/>
          <w:lang w:eastAsia="ru-RU"/>
        </w:rPr>
        <w:t>ульти национальный состав</w:t>
      </w:r>
      <w:r w:rsidRPr="009A14A3">
        <w:rPr>
          <w:rFonts w:ascii="Times New Roman" w:eastAsia="Times New Roman" w:hAnsi="Times New Roman" w:cs="Times New Roman"/>
          <w:sz w:val="28"/>
          <w:szCs w:val="28"/>
          <w:lang w:eastAsia="ru-RU"/>
        </w:rPr>
        <w:t>. На 2019 год здесь обучаются более 160 тысяч иностранных студентов. Большую часть составляют выходцы из азиатский стран, однако популярность Кореи растет и среди представителей Северной Америки, Европы, в том числе и России; с</w:t>
      </w:r>
      <w:r w:rsidRPr="009A14A3">
        <w:rPr>
          <w:rFonts w:ascii="Times New Roman" w:eastAsia="Times New Roman" w:hAnsi="Times New Roman" w:cs="Times New Roman"/>
          <w:bCs/>
          <w:sz w:val="28"/>
          <w:szCs w:val="28"/>
          <w:lang w:eastAsia="ru-RU"/>
        </w:rPr>
        <w:t>тоимость обучения</w:t>
      </w:r>
      <w:r w:rsidRPr="009A14A3">
        <w:rPr>
          <w:rFonts w:ascii="Times New Roman" w:eastAsia="Times New Roman" w:hAnsi="Times New Roman" w:cs="Times New Roman"/>
          <w:sz w:val="28"/>
          <w:szCs w:val="28"/>
          <w:lang w:eastAsia="ru-RU"/>
        </w:rPr>
        <w:t xml:space="preserve">. Учиться в Корее относительно недорого. Конечно, в частных вузах обучение может быть почти в 2 раза дороже, но даже при этом стоимость курса всегда ниже, чем в Америке или Великобритании. </w:t>
      </w:r>
    </w:p>
    <w:p w:rsidR="00454D42" w:rsidRPr="009A14A3" w:rsidRDefault="00454D42" w:rsidP="005663B8">
      <w:pPr>
        <w:spacing w:after="0"/>
        <w:ind w:firstLine="709"/>
        <w:jc w:val="both"/>
        <w:rPr>
          <w:rFonts w:ascii="Times New Roman" w:eastAsia="Times New Roman" w:hAnsi="Times New Roman" w:cs="Times New Roman"/>
          <w:b/>
          <w:sz w:val="28"/>
          <w:szCs w:val="28"/>
          <w:lang w:eastAsia="ru-RU"/>
        </w:rPr>
      </w:pPr>
      <w:r w:rsidRPr="009A14A3">
        <w:rPr>
          <w:rFonts w:ascii="Times New Roman" w:eastAsia="Times New Roman" w:hAnsi="Times New Roman" w:cs="Times New Roman"/>
          <w:b/>
          <w:sz w:val="28"/>
          <w:szCs w:val="28"/>
          <w:lang w:eastAsia="ru-RU"/>
        </w:rPr>
        <w:t>Иерархия и недостатки вузов</w:t>
      </w:r>
      <w:r w:rsidRPr="009A14A3">
        <w:rPr>
          <w:rFonts w:ascii="Times New Roman" w:eastAsia="Times New Roman" w:hAnsi="Times New Roman" w:cs="Times New Roman"/>
          <w:b/>
          <w:bCs/>
          <w:sz w:val="28"/>
          <w:szCs w:val="28"/>
          <w:lang w:eastAsia="ru-RU"/>
        </w:rPr>
        <w:t xml:space="preserve">. </w:t>
      </w:r>
      <w:r w:rsidRPr="009A14A3">
        <w:rPr>
          <w:rFonts w:ascii="Times New Roman" w:eastAsia="Times New Roman" w:hAnsi="Times New Roman" w:cs="Times New Roman"/>
          <w:sz w:val="28"/>
          <w:szCs w:val="28"/>
          <w:lang w:eastAsia="ru-RU"/>
        </w:rPr>
        <w:t>Иерархичность исторически заложена в культуре корейского общества, так, выпускники провинциальных вузов априори имеют меньше карьерных перспектив, чем выпускники топовых университетов Южной Кореи. Преподаватели почти не взаимодействуют со студентами, основой такого обучения становится простое зазубривание материала – требуется искусство запоминания.</w:t>
      </w:r>
    </w:p>
    <w:p w:rsidR="00240357" w:rsidRDefault="00454D42" w:rsidP="005663B8">
      <w:pPr>
        <w:spacing w:after="0"/>
        <w:ind w:firstLine="709"/>
        <w:jc w:val="both"/>
        <w:rPr>
          <w:rFonts w:ascii="Times New Roman" w:hAnsi="Times New Roman" w:cs="Times New Roman"/>
          <w:sz w:val="28"/>
          <w:szCs w:val="28"/>
        </w:rPr>
      </w:pPr>
      <w:r w:rsidRPr="009A14A3">
        <w:rPr>
          <w:rFonts w:ascii="Times New Roman" w:hAnsi="Times New Roman" w:cs="Times New Roman"/>
          <w:b/>
          <w:sz w:val="28"/>
          <w:szCs w:val="28"/>
        </w:rPr>
        <w:t xml:space="preserve">Учеба в университетах. </w:t>
      </w:r>
      <w:r w:rsidRPr="009A14A3">
        <w:rPr>
          <w:rFonts w:ascii="Times New Roman" w:hAnsi="Times New Roman" w:cs="Times New Roman"/>
          <w:sz w:val="28"/>
          <w:szCs w:val="28"/>
        </w:rPr>
        <w:t xml:space="preserve">Учеба в университетах организована на платной основе, иногда корейские студенты могут получать стипендию по хорошей успеваемости, покрывающая 50% плату за обучение. Иностранцы могут обучаться в корейских высших учебных заведениях, как на платной основе, так и на бесплатной основе (грант). Существует специальная форма поддержки для абитуриентов из мульти культурных семей, а также специальный экзамен для иностранцев. </w:t>
      </w: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8623E6">
      <w:pPr>
        <w:spacing w:after="0"/>
        <w:jc w:val="center"/>
        <w:rPr>
          <w:rFonts w:ascii="Times New Roman" w:hAnsi="Times New Roman" w:cs="Times New Roman"/>
          <w:b/>
          <w:bCs/>
          <w:i/>
          <w:iCs/>
          <w:sz w:val="28"/>
          <w:szCs w:val="28"/>
          <w:shd w:val="clear" w:color="auto" w:fill="FFFFFF"/>
        </w:rPr>
      </w:pPr>
      <w:r w:rsidRPr="009A14A3">
        <w:rPr>
          <w:rFonts w:ascii="Times New Roman" w:hAnsi="Times New Roman" w:cs="Times New Roman"/>
          <w:b/>
          <w:bCs/>
          <w:i/>
          <w:iCs/>
          <w:sz w:val="28"/>
          <w:szCs w:val="28"/>
          <w:shd w:val="clear" w:color="auto" w:fill="FFFFFF"/>
        </w:rPr>
        <w:t>СЕУЛЬСКИЙ НАЦИОНАЛЬНЫЙ УНИВЕРСИТЕТ</w:t>
      </w:r>
    </w:p>
    <w:p w:rsidR="00454D42" w:rsidRPr="009A14A3" w:rsidRDefault="00454D42" w:rsidP="008623E6">
      <w:pPr>
        <w:spacing w:after="0"/>
        <w:jc w:val="center"/>
        <w:rPr>
          <w:rFonts w:ascii="Times New Roman" w:hAnsi="Times New Roman" w:cs="Times New Roman"/>
          <w:b/>
          <w:bCs/>
          <w:sz w:val="28"/>
          <w:szCs w:val="28"/>
          <w:shd w:val="clear" w:color="auto" w:fill="FFFFFF"/>
        </w:rPr>
      </w:pPr>
    </w:p>
    <w:p w:rsidR="00454D42" w:rsidRPr="009A14A3" w:rsidRDefault="00454D42" w:rsidP="008623E6">
      <w:pPr>
        <w:spacing w:after="0"/>
        <w:jc w:val="center"/>
        <w:rPr>
          <w:rFonts w:ascii="Times New Roman" w:hAnsi="Times New Roman" w:cs="Times New Roman"/>
          <w:b/>
          <w:bCs/>
          <w:i/>
          <w:sz w:val="28"/>
          <w:szCs w:val="28"/>
          <w:shd w:val="clear" w:color="auto" w:fill="FFFFFF"/>
        </w:rPr>
      </w:pPr>
      <w:r w:rsidRPr="009A14A3">
        <w:rPr>
          <w:rFonts w:ascii="Times New Roman" w:hAnsi="Times New Roman" w:cs="Times New Roman"/>
          <w:noProof/>
          <w:sz w:val="28"/>
          <w:szCs w:val="28"/>
          <w:lang w:eastAsia="ru-RU"/>
        </w:rPr>
        <w:drawing>
          <wp:inline distT="0" distB="0" distL="0" distR="0">
            <wp:extent cx="3727884" cy="1990725"/>
            <wp:effectExtent l="0" t="0" r="0" b="0"/>
            <wp:docPr id="12" name="Рисунок 12" descr="https://anbvietnam.vn/wp-content/uploads/2021/01/cac-truong-dai-hoc-o-seou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nbvietnam.vn/wp-content/uploads/2021/01/cac-truong-dai-hoc-o-seoul1.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30462" cy="1992102"/>
                    </a:xfrm>
                    <a:prstGeom prst="rect">
                      <a:avLst/>
                    </a:prstGeom>
                    <a:noFill/>
                    <a:ln>
                      <a:noFill/>
                    </a:ln>
                  </pic:spPr>
                </pic:pic>
              </a:graphicData>
            </a:graphic>
          </wp:inline>
        </w:drawing>
      </w:r>
    </w:p>
    <w:p w:rsidR="00454D42" w:rsidRPr="009A14A3" w:rsidRDefault="00454D42" w:rsidP="008623E6">
      <w:pPr>
        <w:spacing w:after="0"/>
        <w:jc w:val="center"/>
        <w:rPr>
          <w:rFonts w:ascii="Times New Roman" w:hAnsi="Times New Roman" w:cs="Times New Roman"/>
          <w:b/>
          <w:bCs/>
          <w:i/>
          <w:sz w:val="28"/>
          <w:szCs w:val="28"/>
          <w:shd w:val="clear" w:color="auto" w:fill="FFFFFF"/>
        </w:rPr>
      </w:pPr>
    </w:p>
    <w:p w:rsidR="00454D42" w:rsidRPr="009A14A3" w:rsidRDefault="00454D42" w:rsidP="008623E6">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 xml:space="preserve">Знаменитый на весь мир ВУЗ Южной Кореи. В мировом рейтинге высших учебных заведений он входит в топ 50. СНУ считается самым крупным и престижным вузом Кореи. По подсчетам </w:t>
      </w:r>
      <w:r w:rsidRPr="009A14A3">
        <w:rPr>
          <w:rFonts w:ascii="Times New Roman" w:hAnsi="Times New Roman" w:cs="Times New Roman"/>
          <w:bCs/>
          <w:sz w:val="28"/>
          <w:szCs w:val="28"/>
          <w:shd w:val="clear" w:color="auto" w:fill="FFFFFF"/>
          <w:lang w:val="en-US"/>
        </w:rPr>
        <w:t>KEDI</w:t>
      </w:r>
      <w:r w:rsidRPr="009A14A3">
        <w:rPr>
          <w:rFonts w:ascii="Times New Roman" w:hAnsi="Times New Roman" w:cs="Times New Roman"/>
          <w:bCs/>
          <w:sz w:val="28"/>
          <w:szCs w:val="28"/>
          <w:shd w:val="clear" w:color="auto" w:fill="FFFFFF"/>
        </w:rPr>
        <w:t>, в СНУ отводиться на каждого ученика больше д</w:t>
      </w:r>
      <w:r w:rsidR="008623E6">
        <w:rPr>
          <w:rFonts w:ascii="Times New Roman" w:hAnsi="Times New Roman" w:cs="Times New Roman"/>
          <w:bCs/>
          <w:sz w:val="28"/>
          <w:szCs w:val="28"/>
          <w:shd w:val="clear" w:color="auto" w:fill="FFFFFF"/>
        </w:rPr>
        <w:t xml:space="preserve">енег, чем в любом другом вузе. </w:t>
      </w:r>
      <w:r w:rsidRPr="009A14A3">
        <w:rPr>
          <w:rFonts w:ascii="Times New Roman" w:hAnsi="Times New Roman" w:cs="Times New Roman"/>
          <w:bCs/>
          <w:sz w:val="28"/>
          <w:szCs w:val="28"/>
          <w:shd w:val="clear" w:color="auto" w:fill="FFFFFF"/>
        </w:rPr>
        <w:t xml:space="preserve">Девиз </w:t>
      </w:r>
      <w:r w:rsidRPr="009A14A3">
        <w:rPr>
          <w:rFonts w:ascii="Times New Roman" w:hAnsi="Times New Roman" w:cs="Times New Roman"/>
          <w:bCs/>
          <w:sz w:val="28"/>
          <w:szCs w:val="28"/>
          <w:shd w:val="clear" w:color="auto" w:fill="FFFFFF"/>
        </w:rPr>
        <w:lastRenderedPageBreak/>
        <w:t>университета: «Истина-мой свет». Престижность инженерного факультета и направления нано технологий и биологических исследований в мире очень высока. Сеульский Университет входит в десятку лучших. Так же легко учится в любой стране с дипломом этого вуза по медицине и естественных наукам. Факультет юриспруденции особо цениться в Корее и странах Азии. Свыше половины корейских судей окончили юрфак СНУ.</w:t>
      </w:r>
    </w:p>
    <w:p w:rsidR="00454D42" w:rsidRPr="009A14A3" w:rsidRDefault="00454D42" w:rsidP="005663B8">
      <w:pPr>
        <w:spacing w:after="0"/>
        <w:ind w:firstLine="709"/>
        <w:jc w:val="both"/>
        <w:rPr>
          <w:rFonts w:ascii="Times New Roman" w:hAnsi="Times New Roman" w:cs="Times New Roman"/>
          <w:b/>
          <w:bCs/>
          <w:sz w:val="28"/>
          <w:szCs w:val="28"/>
          <w:shd w:val="clear" w:color="auto" w:fill="FFFFFF"/>
        </w:rPr>
      </w:pPr>
    </w:p>
    <w:p w:rsidR="00454D42" w:rsidRPr="008623E6" w:rsidRDefault="00454D42" w:rsidP="008623E6">
      <w:pPr>
        <w:spacing w:after="0"/>
        <w:jc w:val="center"/>
        <w:rPr>
          <w:rFonts w:ascii="Times New Roman" w:hAnsi="Times New Roman" w:cs="Times New Roman"/>
          <w:b/>
          <w:bCs/>
          <w:i/>
          <w:sz w:val="28"/>
          <w:szCs w:val="28"/>
          <w:shd w:val="clear" w:color="auto" w:fill="FFFFFF"/>
        </w:rPr>
      </w:pPr>
      <w:r w:rsidRPr="008623E6">
        <w:rPr>
          <w:rFonts w:ascii="Times New Roman" w:hAnsi="Times New Roman" w:cs="Times New Roman"/>
          <w:b/>
          <w:bCs/>
          <w:i/>
          <w:sz w:val="28"/>
          <w:szCs w:val="28"/>
          <w:shd w:val="clear" w:color="auto" w:fill="FFFFFF"/>
        </w:rPr>
        <w:t>УНИВЕРСИТЕТ КОРЁ</w:t>
      </w:r>
    </w:p>
    <w:p w:rsidR="00454D42" w:rsidRPr="009A14A3" w:rsidRDefault="00454D42" w:rsidP="008623E6">
      <w:pPr>
        <w:spacing w:after="0"/>
        <w:jc w:val="center"/>
        <w:rPr>
          <w:rFonts w:ascii="Times New Roman" w:hAnsi="Times New Roman" w:cs="Times New Roman"/>
          <w:noProof/>
          <w:sz w:val="28"/>
          <w:szCs w:val="28"/>
          <w:lang w:eastAsia="ru-RU"/>
        </w:rPr>
      </w:pPr>
    </w:p>
    <w:p w:rsidR="00454D42" w:rsidRPr="009A14A3" w:rsidRDefault="00454D42" w:rsidP="008623E6">
      <w:pPr>
        <w:spacing w:after="0"/>
        <w:jc w:val="center"/>
        <w:rPr>
          <w:rFonts w:ascii="Times New Roman" w:hAnsi="Times New Roman" w:cs="Times New Roman"/>
          <w:i/>
          <w:sz w:val="28"/>
          <w:szCs w:val="28"/>
        </w:rPr>
      </w:pPr>
      <w:r w:rsidRPr="009A14A3">
        <w:rPr>
          <w:rFonts w:ascii="Times New Roman" w:hAnsi="Times New Roman" w:cs="Times New Roman"/>
          <w:noProof/>
          <w:sz w:val="28"/>
          <w:szCs w:val="28"/>
          <w:lang w:eastAsia="ru-RU"/>
        </w:rPr>
        <w:drawing>
          <wp:inline distT="0" distB="0" distL="0" distR="0">
            <wp:extent cx="4669101" cy="2009775"/>
            <wp:effectExtent l="0" t="0" r="0" b="0"/>
            <wp:docPr id="13" name="Рисунок 13" descr="https://www.em-normandie.com/sites/default/files/2018-09/mainvisual_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em-normandie.com/sites/default/files/2018-09/mainvisual_img1.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68279" cy="2009421"/>
                    </a:xfrm>
                    <a:prstGeom prst="rect">
                      <a:avLst/>
                    </a:prstGeom>
                    <a:noFill/>
                    <a:ln>
                      <a:noFill/>
                    </a:ln>
                  </pic:spPr>
                </pic:pic>
              </a:graphicData>
            </a:graphic>
          </wp:inline>
        </w:drawing>
      </w:r>
    </w:p>
    <w:p w:rsidR="008623E6" w:rsidRDefault="008623E6" w:rsidP="008623E6">
      <w:pPr>
        <w:spacing w:after="0"/>
        <w:ind w:firstLine="709"/>
        <w:jc w:val="both"/>
        <w:rPr>
          <w:rFonts w:ascii="Times New Roman" w:hAnsi="Times New Roman" w:cs="Times New Roman"/>
          <w:bCs/>
          <w:sz w:val="28"/>
          <w:szCs w:val="28"/>
          <w:shd w:val="clear" w:color="auto" w:fill="FFFFFF"/>
        </w:rPr>
      </w:pPr>
    </w:p>
    <w:p w:rsidR="00454D42" w:rsidRPr="009A14A3" w:rsidRDefault="008623E6" w:rsidP="008623E6">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Университет Корё (</w:t>
      </w:r>
      <w:r w:rsidRPr="009A14A3">
        <w:rPr>
          <w:rFonts w:ascii="Times New Roman" w:hAnsi="Times New Roman" w:cs="Times New Roman"/>
          <w:bCs/>
          <w:sz w:val="28"/>
          <w:szCs w:val="28"/>
          <w:shd w:val="clear" w:color="auto" w:fill="FFFFFF"/>
          <w:lang w:val="en-US"/>
        </w:rPr>
        <w:t>Korea</w:t>
      </w:r>
      <w:r w:rsidRPr="009A14A3">
        <w:rPr>
          <w:rFonts w:ascii="Times New Roman" w:hAnsi="Times New Roman" w:cs="Times New Roman"/>
          <w:bCs/>
          <w:sz w:val="28"/>
          <w:szCs w:val="28"/>
          <w:shd w:val="clear" w:color="auto" w:fill="FFFFFF"/>
        </w:rPr>
        <w:t xml:space="preserve"> </w:t>
      </w:r>
      <w:r w:rsidRPr="009A14A3">
        <w:rPr>
          <w:rFonts w:ascii="Times New Roman" w:hAnsi="Times New Roman" w:cs="Times New Roman"/>
          <w:bCs/>
          <w:sz w:val="28"/>
          <w:szCs w:val="28"/>
          <w:shd w:val="clear" w:color="auto" w:fill="FFFFFF"/>
          <w:lang w:val="en-US"/>
        </w:rPr>
        <w:t>University</w:t>
      </w:r>
      <w:r w:rsidRPr="009A14A3">
        <w:rPr>
          <w:rFonts w:ascii="Times New Roman" w:hAnsi="Times New Roman" w:cs="Times New Roman"/>
          <w:bCs/>
          <w:sz w:val="28"/>
          <w:szCs w:val="28"/>
          <w:shd w:val="clear" w:color="auto" w:fill="FFFFFF"/>
        </w:rPr>
        <w:t>-</w:t>
      </w:r>
      <w:r w:rsidRPr="009A14A3">
        <w:rPr>
          <w:rFonts w:ascii="Times New Roman" w:hAnsi="Times New Roman" w:cs="Times New Roman"/>
          <w:bCs/>
          <w:sz w:val="28"/>
          <w:szCs w:val="28"/>
          <w:shd w:val="clear" w:color="auto" w:fill="FFFFFF"/>
          <w:lang w:val="en-US"/>
        </w:rPr>
        <w:t>KU</w:t>
      </w:r>
      <w:r>
        <w:rPr>
          <w:rFonts w:ascii="Times New Roman" w:hAnsi="Times New Roman" w:cs="Times New Roman"/>
          <w:bCs/>
          <w:sz w:val="28"/>
          <w:szCs w:val="28"/>
          <w:shd w:val="clear" w:color="auto" w:fill="FFFFFF"/>
        </w:rPr>
        <w:t xml:space="preserve">) существует больше века,  </w:t>
      </w:r>
      <w:r w:rsidR="00454D42" w:rsidRPr="009A14A3">
        <w:rPr>
          <w:rFonts w:ascii="Times New Roman" w:hAnsi="Times New Roman" w:cs="Times New Roman"/>
          <w:bCs/>
          <w:sz w:val="28"/>
          <w:szCs w:val="28"/>
          <w:shd w:val="clear" w:color="auto" w:fill="FFFFFF"/>
        </w:rPr>
        <w:t>вошел в призовую тройку престижных вузов Кореи, наравне с На</w:t>
      </w:r>
      <w:r>
        <w:rPr>
          <w:rFonts w:ascii="Times New Roman" w:hAnsi="Times New Roman" w:cs="Times New Roman"/>
          <w:bCs/>
          <w:sz w:val="28"/>
          <w:szCs w:val="28"/>
          <w:shd w:val="clear" w:color="auto" w:fill="FFFFFF"/>
        </w:rPr>
        <w:t xml:space="preserve">циональным Университетом и Ёнсе, </w:t>
      </w:r>
      <w:r w:rsidR="00454D42" w:rsidRPr="009A14A3">
        <w:rPr>
          <w:rFonts w:ascii="Times New Roman" w:hAnsi="Times New Roman" w:cs="Times New Roman"/>
          <w:bCs/>
          <w:sz w:val="28"/>
          <w:szCs w:val="28"/>
          <w:shd w:val="clear" w:color="auto" w:fill="FFFFFF"/>
        </w:rPr>
        <w:t xml:space="preserve"> </w:t>
      </w:r>
      <w:r>
        <w:rPr>
          <w:rFonts w:ascii="Times New Roman" w:hAnsi="Times New Roman" w:cs="Times New Roman"/>
          <w:bCs/>
          <w:sz w:val="28"/>
          <w:szCs w:val="28"/>
          <w:shd w:val="clear" w:color="auto" w:fill="FFFFFF"/>
        </w:rPr>
        <w:t xml:space="preserve"> </w:t>
      </w:r>
      <w:r w:rsidR="00454D42" w:rsidRPr="009A14A3">
        <w:rPr>
          <w:rFonts w:ascii="Times New Roman" w:hAnsi="Times New Roman" w:cs="Times New Roman"/>
          <w:bCs/>
          <w:sz w:val="28"/>
          <w:szCs w:val="28"/>
          <w:shd w:val="clear" w:color="auto" w:fill="FFFFFF"/>
        </w:rPr>
        <w:t>входит в топ 200 лучших университетов Азии. Поступить в вуз непросто, - принимают менее 6% ото всех, кто подавал заявки.  Девиз Корё «Спасение через образование!»</w:t>
      </w:r>
      <w:r>
        <w:rPr>
          <w:rFonts w:ascii="Times New Roman" w:hAnsi="Times New Roman" w:cs="Times New Roman"/>
          <w:bCs/>
          <w:sz w:val="28"/>
          <w:szCs w:val="28"/>
          <w:shd w:val="clear" w:color="auto" w:fill="FFFFFF"/>
        </w:rPr>
        <w:t>.</w:t>
      </w:r>
    </w:p>
    <w:p w:rsidR="00454D42" w:rsidRPr="009A14A3" w:rsidRDefault="00454D42" w:rsidP="005663B8">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На сегодняшний день университет вошел в историю страны, как первое учебное заведение предложившее обучение по экономике, юриспруденции, журналистике. Наибольшей славой пользуется бакалавр юридического факультета. Так же уважение в корейском обществе и во всем мире заслужили факультеты иностранных языков, институты непрерывного и международного образования, педагогический центр.</w:t>
      </w:r>
    </w:p>
    <w:p w:rsidR="00454D42" w:rsidRPr="009A14A3" w:rsidRDefault="00454D42" w:rsidP="005663B8">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 xml:space="preserve">Сегодня, кроме юридического, педагогического, международного факультетов пользуется популярностью Институт международных отношений и Центр компьютерных технологий и информационной безопасности. На базе Университета функционирует 115 научно-исследовательских институтов, в их числе и </w:t>
      </w:r>
      <w:r w:rsidRPr="009A14A3">
        <w:rPr>
          <w:rFonts w:ascii="Times New Roman" w:hAnsi="Times New Roman" w:cs="Times New Roman"/>
          <w:bCs/>
          <w:sz w:val="28"/>
          <w:szCs w:val="28"/>
          <w:shd w:val="clear" w:color="auto" w:fill="FFFFFF"/>
          <w:lang w:val="en-US"/>
        </w:rPr>
        <w:t>Battelle</w:t>
      </w:r>
      <w:r w:rsidRPr="009A14A3">
        <w:rPr>
          <w:rFonts w:ascii="Times New Roman" w:hAnsi="Times New Roman" w:cs="Times New Roman"/>
          <w:bCs/>
          <w:sz w:val="28"/>
          <w:szCs w:val="28"/>
          <w:shd w:val="clear" w:color="auto" w:fill="FFFFFF"/>
        </w:rPr>
        <w:t xml:space="preserve"> </w:t>
      </w:r>
      <w:r w:rsidRPr="009A14A3">
        <w:rPr>
          <w:rFonts w:ascii="Times New Roman" w:hAnsi="Times New Roman" w:cs="Times New Roman"/>
          <w:bCs/>
          <w:sz w:val="28"/>
          <w:szCs w:val="28"/>
          <w:shd w:val="clear" w:color="auto" w:fill="FFFFFF"/>
          <w:lang w:val="en-US"/>
        </w:rPr>
        <w:t>KU</w:t>
      </w:r>
      <w:r w:rsidRPr="009A14A3">
        <w:rPr>
          <w:rFonts w:ascii="Times New Roman" w:hAnsi="Times New Roman" w:cs="Times New Roman"/>
          <w:bCs/>
          <w:sz w:val="28"/>
          <w:szCs w:val="28"/>
          <w:shd w:val="clear" w:color="auto" w:fill="FFFFFF"/>
        </w:rPr>
        <w:t xml:space="preserve"> лаборатория.</w:t>
      </w:r>
    </w:p>
    <w:p w:rsidR="00454D42" w:rsidRPr="009A14A3" w:rsidRDefault="00454D42" w:rsidP="005663B8">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 xml:space="preserve">За время своего существования Университет Корё выпустил много известных  юристов, инженеров, учёных, спортсменов. В том числе: 10-ый президент Республики Кореи Ли Мен Бака и 34-й мэр О Се Хун. Результаты </w:t>
      </w:r>
      <w:r w:rsidRPr="009A14A3">
        <w:rPr>
          <w:rFonts w:ascii="Times New Roman" w:hAnsi="Times New Roman" w:cs="Times New Roman"/>
          <w:bCs/>
          <w:sz w:val="28"/>
          <w:szCs w:val="28"/>
          <w:shd w:val="clear" w:color="auto" w:fill="FFFFFF"/>
        </w:rPr>
        <w:lastRenderedPageBreak/>
        <w:t>исследований показали, что среди руководителей 500 наиболее успешных компаний Кореи большую часть составляют его выпускники.</w:t>
      </w:r>
    </w:p>
    <w:p w:rsidR="00454D42" w:rsidRPr="009A14A3" w:rsidRDefault="00454D42" w:rsidP="005663B8">
      <w:pPr>
        <w:spacing w:after="0"/>
        <w:ind w:firstLine="709"/>
        <w:jc w:val="both"/>
        <w:rPr>
          <w:rFonts w:ascii="Times New Roman" w:hAnsi="Times New Roman" w:cs="Times New Roman"/>
          <w:bCs/>
          <w:sz w:val="28"/>
          <w:szCs w:val="28"/>
          <w:shd w:val="clear" w:color="auto" w:fill="FFFFFF"/>
        </w:rPr>
      </w:pPr>
    </w:p>
    <w:p w:rsidR="00454D42" w:rsidRDefault="00454D42" w:rsidP="00E83B9E">
      <w:pPr>
        <w:spacing w:after="0"/>
        <w:jc w:val="center"/>
        <w:rPr>
          <w:rFonts w:ascii="Times New Roman" w:hAnsi="Times New Roman" w:cs="Times New Roman"/>
          <w:b/>
          <w:bCs/>
          <w:i/>
          <w:sz w:val="28"/>
          <w:szCs w:val="28"/>
          <w:shd w:val="clear" w:color="auto" w:fill="FFFFFF"/>
        </w:rPr>
      </w:pPr>
      <w:r w:rsidRPr="00E83B9E">
        <w:rPr>
          <w:rFonts w:ascii="Times New Roman" w:hAnsi="Times New Roman" w:cs="Times New Roman"/>
          <w:b/>
          <w:bCs/>
          <w:i/>
          <w:sz w:val="28"/>
          <w:szCs w:val="28"/>
          <w:shd w:val="clear" w:color="auto" w:fill="FFFFFF"/>
        </w:rPr>
        <w:t>УНИВЕРСИТЕТ ЁНСЕ</w:t>
      </w:r>
    </w:p>
    <w:p w:rsidR="00E83B9E" w:rsidRPr="00E83B9E" w:rsidRDefault="00E83B9E" w:rsidP="00E83B9E">
      <w:pPr>
        <w:spacing w:after="0"/>
        <w:jc w:val="center"/>
        <w:rPr>
          <w:rFonts w:ascii="Times New Roman" w:hAnsi="Times New Roman" w:cs="Times New Roman"/>
          <w:i/>
          <w:noProof/>
          <w:sz w:val="28"/>
          <w:szCs w:val="28"/>
          <w:lang w:eastAsia="ru-RU"/>
        </w:rPr>
      </w:pPr>
    </w:p>
    <w:p w:rsidR="00454D42" w:rsidRPr="009A14A3" w:rsidRDefault="00454D42" w:rsidP="00E83B9E">
      <w:pPr>
        <w:spacing w:after="0"/>
        <w:jc w:val="center"/>
        <w:rPr>
          <w:rFonts w:ascii="Times New Roman" w:hAnsi="Times New Roman" w:cs="Times New Roman"/>
          <w:i/>
          <w:sz w:val="28"/>
          <w:szCs w:val="28"/>
        </w:rPr>
      </w:pPr>
      <w:r w:rsidRPr="009A14A3">
        <w:rPr>
          <w:rFonts w:ascii="Times New Roman" w:hAnsi="Times New Roman" w:cs="Times New Roman"/>
          <w:noProof/>
          <w:sz w:val="28"/>
          <w:szCs w:val="28"/>
          <w:lang w:eastAsia="ru-RU"/>
        </w:rPr>
        <w:drawing>
          <wp:inline distT="0" distB="0" distL="0" distR="0">
            <wp:extent cx="2980800" cy="1986250"/>
            <wp:effectExtent l="0" t="0" r="0" b="0"/>
            <wp:docPr id="14" name="Рисунок 14" descr="https://d.newsweek.com/en/full/835904/underwood-international-college-yonsei-univers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d.newsweek.com/en/full/835904/underwood-international-college-yonsei-university.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0800" cy="1986250"/>
                    </a:xfrm>
                    <a:prstGeom prst="rect">
                      <a:avLst/>
                    </a:prstGeom>
                    <a:noFill/>
                    <a:ln>
                      <a:noFill/>
                    </a:ln>
                  </pic:spPr>
                </pic:pic>
              </a:graphicData>
            </a:graphic>
          </wp:inline>
        </w:drawing>
      </w:r>
    </w:p>
    <w:p w:rsidR="00E83B9E" w:rsidRDefault="00E83B9E" w:rsidP="005663B8">
      <w:pPr>
        <w:spacing w:after="0"/>
        <w:ind w:firstLine="709"/>
        <w:jc w:val="both"/>
        <w:rPr>
          <w:rFonts w:ascii="Times New Roman" w:hAnsi="Times New Roman" w:cs="Times New Roman"/>
          <w:bCs/>
          <w:sz w:val="28"/>
          <w:szCs w:val="28"/>
          <w:shd w:val="clear" w:color="auto" w:fill="FFFFFF"/>
        </w:rPr>
      </w:pPr>
    </w:p>
    <w:p w:rsidR="00454D42" w:rsidRDefault="00454D42" w:rsidP="005663B8">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bCs/>
          <w:sz w:val="28"/>
          <w:szCs w:val="28"/>
          <w:shd w:val="clear" w:color="auto" w:fill="FFFFFF"/>
        </w:rPr>
        <w:t>Университет Ёнсе является стар</w:t>
      </w:r>
      <w:r w:rsidR="00E83B9E">
        <w:rPr>
          <w:rFonts w:ascii="Times New Roman" w:hAnsi="Times New Roman" w:cs="Times New Roman"/>
          <w:bCs/>
          <w:sz w:val="28"/>
          <w:szCs w:val="28"/>
          <w:shd w:val="clear" w:color="auto" w:fill="FFFFFF"/>
        </w:rPr>
        <w:t>ей</w:t>
      </w:r>
      <w:r w:rsidRPr="009A14A3">
        <w:rPr>
          <w:rFonts w:ascii="Times New Roman" w:hAnsi="Times New Roman" w:cs="Times New Roman"/>
          <w:bCs/>
          <w:sz w:val="28"/>
          <w:szCs w:val="28"/>
          <w:shd w:val="clear" w:color="auto" w:fill="FFFFFF"/>
        </w:rPr>
        <w:t>шим вузом Кореи. Он входит в тройку самых престижных высших учебных заведений страны, а так же в топ 100 самых лучших вузов мира. Ёнсе первым в Корее начал выпускать высококвалифицированных экономистов, управленцев, политиков. Главными понятиями Ёнсе, отраженными в его гербовой символике служат «Истина и свобода». Почти каждый кореец рассматривает Университет Ёнсе в Сеуле как место учёбы для себя или своих детей, если позволяет бюджет и способности, поскольку его диплом открывает в Азии, а так же уважается в Европе и Америке. Его выпускникам легко устроиться на престижную работу во всех экономических, политических и социальных сфера.</w:t>
      </w:r>
    </w:p>
    <w:p w:rsidR="00E83B9E" w:rsidRPr="00E83B9E" w:rsidRDefault="00E83B9E" w:rsidP="005663B8">
      <w:pPr>
        <w:spacing w:after="0"/>
        <w:ind w:firstLine="709"/>
        <w:jc w:val="both"/>
        <w:rPr>
          <w:rFonts w:ascii="Times New Roman" w:hAnsi="Times New Roman" w:cs="Times New Roman"/>
          <w:bCs/>
          <w:i/>
          <w:sz w:val="28"/>
          <w:szCs w:val="28"/>
          <w:shd w:val="clear" w:color="auto" w:fill="FFFFFF"/>
        </w:rPr>
      </w:pPr>
    </w:p>
    <w:p w:rsidR="00E83B9E" w:rsidRDefault="00454D42" w:rsidP="00E83B9E">
      <w:pPr>
        <w:spacing w:after="0"/>
        <w:ind w:firstLine="709"/>
        <w:jc w:val="center"/>
        <w:rPr>
          <w:rFonts w:ascii="Times New Roman" w:hAnsi="Times New Roman" w:cs="Times New Roman"/>
          <w:b/>
          <w:bCs/>
          <w:i/>
          <w:sz w:val="28"/>
          <w:szCs w:val="28"/>
          <w:shd w:val="clear" w:color="auto" w:fill="FFFFFF"/>
        </w:rPr>
      </w:pPr>
      <w:r w:rsidRPr="00E83B9E">
        <w:rPr>
          <w:rFonts w:ascii="Times New Roman" w:hAnsi="Times New Roman" w:cs="Times New Roman"/>
          <w:b/>
          <w:bCs/>
          <w:i/>
          <w:sz w:val="28"/>
          <w:szCs w:val="28"/>
          <w:shd w:val="clear" w:color="auto" w:fill="FFFFFF"/>
        </w:rPr>
        <w:t>УНИВЕРСИТЕТ СОНГЮНГВАН</w:t>
      </w:r>
    </w:p>
    <w:p w:rsidR="00E83B9E" w:rsidRDefault="00E83B9E" w:rsidP="00E83B9E">
      <w:pPr>
        <w:spacing w:after="0"/>
        <w:ind w:firstLine="709"/>
        <w:jc w:val="center"/>
        <w:rPr>
          <w:rFonts w:ascii="Times New Roman" w:hAnsi="Times New Roman" w:cs="Times New Roman"/>
          <w:b/>
          <w:bCs/>
          <w:i/>
          <w:sz w:val="28"/>
          <w:szCs w:val="28"/>
          <w:shd w:val="clear" w:color="auto" w:fill="FFFFFF"/>
        </w:rPr>
      </w:pPr>
    </w:p>
    <w:p w:rsidR="00454D42" w:rsidRPr="009A14A3" w:rsidRDefault="00454D42" w:rsidP="00E83B9E">
      <w:pPr>
        <w:spacing w:after="0"/>
        <w:ind w:firstLine="709"/>
        <w:jc w:val="center"/>
        <w:rPr>
          <w:rFonts w:ascii="Times New Roman" w:hAnsi="Times New Roman" w:cs="Times New Roman"/>
          <w:sz w:val="28"/>
          <w:szCs w:val="28"/>
          <w:shd w:val="clear" w:color="auto" w:fill="FFFFFF"/>
        </w:rPr>
      </w:pPr>
      <w:r w:rsidRPr="009A14A3">
        <w:rPr>
          <w:rFonts w:ascii="Times New Roman" w:hAnsi="Times New Roman" w:cs="Times New Roman"/>
          <w:noProof/>
          <w:sz w:val="28"/>
          <w:szCs w:val="28"/>
          <w:lang w:eastAsia="ru-RU"/>
        </w:rPr>
        <w:drawing>
          <wp:inline distT="0" distB="0" distL="0" distR="0">
            <wp:extent cx="3948782" cy="2324100"/>
            <wp:effectExtent l="0" t="0" r="0" b="0"/>
            <wp:docPr id="18" name="Рисунок 18" descr="https://fb.ru/misc/i/gallery/47494/2618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b.ru/misc/i/gallery/47494/2618224.jpg"/>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5653" cy="2328144"/>
                    </a:xfrm>
                    <a:prstGeom prst="rect">
                      <a:avLst/>
                    </a:prstGeom>
                    <a:noFill/>
                    <a:ln>
                      <a:noFill/>
                    </a:ln>
                  </pic:spPr>
                </pic:pic>
              </a:graphicData>
            </a:graphic>
          </wp:inline>
        </w:drawing>
      </w:r>
    </w:p>
    <w:p w:rsidR="00E83B9E" w:rsidRDefault="00E83B9E" w:rsidP="005663B8">
      <w:pPr>
        <w:spacing w:after="0"/>
        <w:ind w:firstLine="709"/>
        <w:jc w:val="both"/>
        <w:rPr>
          <w:rFonts w:ascii="Times New Roman" w:hAnsi="Times New Roman" w:cs="Times New Roman"/>
          <w:sz w:val="28"/>
          <w:szCs w:val="28"/>
          <w:shd w:val="clear" w:color="auto" w:fill="FFFFFF"/>
        </w:rPr>
      </w:pPr>
    </w:p>
    <w:p w:rsidR="00454D42" w:rsidRPr="009A14A3" w:rsidRDefault="00E83B9E" w:rsidP="005663B8">
      <w:pPr>
        <w:spacing w:after="0"/>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Это ч</w:t>
      </w:r>
      <w:r w:rsidR="00454D42" w:rsidRPr="009A14A3">
        <w:rPr>
          <w:rFonts w:ascii="Times New Roman" w:hAnsi="Times New Roman" w:cs="Times New Roman"/>
          <w:sz w:val="28"/>
          <w:szCs w:val="28"/>
          <w:shd w:val="clear" w:color="auto" w:fill="FFFFFF"/>
        </w:rPr>
        <w:t>астное высшее учебное заведение в Южной Корее. Начало академической деятельности SKKU было положено в 1398 году. Университет располагает кампусом городского типа в Сувоне.</w:t>
      </w:r>
    </w:p>
    <w:p w:rsidR="00454D42" w:rsidRPr="009A14A3" w:rsidRDefault="00454D42" w:rsidP="005663B8">
      <w:pPr>
        <w:spacing w:after="0"/>
        <w:ind w:firstLine="709"/>
        <w:jc w:val="both"/>
        <w:rPr>
          <w:rFonts w:ascii="Times New Roman" w:hAnsi="Times New Roman" w:cs="Times New Roman"/>
          <w:bCs/>
          <w:sz w:val="28"/>
          <w:szCs w:val="28"/>
          <w:shd w:val="clear" w:color="auto" w:fill="FFFFFF"/>
        </w:rPr>
      </w:pPr>
      <w:r w:rsidRPr="009A14A3">
        <w:rPr>
          <w:rFonts w:ascii="Times New Roman" w:hAnsi="Times New Roman" w:cs="Times New Roman"/>
          <w:sz w:val="28"/>
          <w:szCs w:val="28"/>
          <w:shd w:val="clear" w:color="auto" w:fill="FFFFFF"/>
        </w:rPr>
        <w:t>Sungkyunkwan University которое находится в десятке лидирующих университетов Южной Кореи. Университет Сонгюнгван считается одним из самых старинных и почетных вузов Южной Кореи. Университет входит в 5% лучших вузов международного рейтинга. Университет известен высоким качеством обучения по следующим направлениям: «Искусство и Гуманитарные науки», «Инженерное дело и технологии», «Науки о жизни и медицина», «Естественные науки», «Социальные науки и менеджмент», «Физика», «Химия». SKKU признаётся одним из самых лучших университетов по качеству преподавания и входит в топ 200 в мировом рейтинге. Высокий рейтинг среди работодателей университета обеспечивает своим воспитанникам высокую вероятность трудоустройства после окончания данного учебного заведения.</w:t>
      </w: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454D42" w:rsidRDefault="00454D42"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Default="00AB5243" w:rsidP="005663B8">
      <w:pPr>
        <w:spacing w:after="0"/>
        <w:ind w:firstLine="709"/>
        <w:jc w:val="both"/>
        <w:rPr>
          <w:rFonts w:ascii="Times New Roman" w:hAnsi="Times New Roman" w:cs="Times New Roman"/>
          <w:b/>
          <w:sz w:val="28"/>
          <w:szCs w:val="28"/>
        </w:rPr>
      </w:pPr>
    </w:p>
    <w:p w:rsidR="00AB5243" w:rsidRPr="009A14A3" w:rsidRDefault="00AB5243" w:rsidP="005663B8">
      <w:pPr>
        <w:spacing w:after="0"/>
        <w:ind w:firstLine="709"/>
        <w:jc w:val="both"/>
        <w:rPr>
          <w:rFonts w:ascii="Times New Roman" w:hAnsi="Times New Roman" w:cs="Times New Roman"/>
          <w:b/>
          <w:sz w:val="28"/>
          <w:szCs w:val="28"/>
        </w:rPr>
      </w:pPr>
    </w:p>
    <w:p w:rsidR="00454D42" w:rsidRPr="009A14A3" w:rsidRDefault="00454D42" w:rsidP="005663B8">
      <w:pPr>
        <w:spacing w:after="0"/>
        <w:ind w:firstLine="709"/>
        <w:jc w:val="both"/>
        <w:rPr>
          <w:rFonts w:ascii="Times New Roman" w:hAnsi="Times New Roman" w:cs="Times New Roman"/>
          <w:b/>
          <w:sz w:val="28"/>
          <w:szCs w:val="28"/>
        </w:rPr>
      </w:pPr>
    </w:p>
    <w:p w:rsidR="005A23CC" w:rsidRPr="005A23CC" w:rsidRDefault="005A23CC" w:rsidP="005A23CC">
      <w:pPr>
        <w:jc w:val="both"/>
        <w:rPr>
          <w:rFonts w:ascii="Times New Roman" w:hAnsi="Times New Roman" w:cs="Times New Roman"/>
          <w:b/>
          <w:bCs/>
          <w:sz w:val="28"/>
          <w:szCs w:val="28"/>
        </w:rPr>
      </w:pPr>
      <w:r w:rsidRPr="005A23CC">
        <w:rPr>
          <w:rFonts w:ascii="Times New Roman" w:hAnsi="Times New Roman" w:cs="Times New Roman"/>
          <w:b/>
          <w:bCs/>
          <w:sz w:val="28"/>
          <w:szCs w:val="28"/>
          <w:lang w:val="en-US"/>
        </w:rPr>
        <w:lastRenderedPageBreak/>
        <w:t xml:space="preserve">III. </w:t>
      </w:r>
      <w:r w:rsidRPr="005A23CC">
        <w:rPr>
          <w:rFonts w:ascii="Times New Roman" w:hAnsi="Times New Roman" w:cs="Times New Roman"/>
          <w:b/>
          <w:bCs/>
          <w:sz w:val="28"/>
          <w:szCs w:val="28"/>
        </w:rPr>
        <w:t>ОСТРОВНЫЕ</w:t>
      </w:r>
      <w:r w:rsidRPr="005A23CC">
        <w:rPr>
          <w:rFonts w:ascii="Times New Roman" w:hAnsi="Times New Roman" w:cs="Times New Roman"/>
          <w:b/>
          <w:bCs/>
          <w:sz w:val="28"/>
          <w:szCs w:val="28"/>
          <w:lang w:val="en-US"/>
        </w:rPr>
        <w:t xml:space="preserve"> </w:t>
      </w:r>
      <w:r w:rsidRPr="005A23CC">
        <w:rPr>
          <w:rFonts w:ascii="Times New Roman" w:hAnsi="Times New Roman" w:cs="Times New Roman"/>
          <w:b/>
          <w:bCs/>
          <w:sz w:val="28"/>
          <w:szCs w:val="28"/>
        </w:rPr>
        <w:t>ГОСУДАРСТВА</w:t>
      </w:r>
    </w:p>
    <w:p w:rsidR="005A23CC" w:rsidRPr="005A23CC" w:rsidRDefault="005A23CC" w:rsidP="005A23CC">
      <w:pPr>
        <w:jc w:val="both"/>
        <w:rPr>
          <w:rFonts w:ascii="Times New Roman" w:hAnsi="Times New Roman" w:cs="Times New Roman"/>
          <w:b/>
          <w:bCs/>
          <w:sz w:val="28"/>
          <w:szCs w:val="28"/>
          <w:lang w:val="en-US"/>
        </w:rPr>
      </w:pPr>
    </w:p>
    <w:p w:rsidR="005A23CC" w:rsidRPr="005A23CC" w:rsidRDefault="005A23CC" w:rsidP="005A23CC">
      <w:pPr>
        <w:pStyle w:val="a3"/>
        <w:numPr>
          <w:ilvl w:val="1"/>
          <w:numId w:val="36"/>
        </w:num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 xml:space="preserve">Общая характеристика стран </w:t>
      </w:r>
    </w:p>
    <w:p w:rsidR="005A23CC" w:rsidRPr="005A23CC" w:rsidRDefault="005A23CC" w:rsidP="005A23CC">
      <w:pPr>
        <w:jc w:val="both"/>
        <w:rPr>
          <w:rFonts w:ascii="Times New Roman" w:hAnsi="Times New Roman" w:cs="Times New Roman"/>
          <w:b/>
          <w:bCs/>
          <w:sz w:val="28"/>
          <w:szCs w:val="28"/>
          <w:u w:val="single"/>
        </w:rPr>
      </w:pPr>
    </w:p>
    <w:p w:rsidR="005A23CC" w:rsidRPr="005A23CC" w:rsidRDefault="005A23CC" w:rsidP="005A23CC">
      <w:pPr>
        <w:ind w:firstLine="709"/>
        <w:jc w:val="both"/>
        <w:rPr>
          <w:rFonts w:ascii="Times New Roman" w:hAnsi="Times New Roman" w:cs="Times New Roman"/>
          <w:color w:val="202124"/>
          <w:sz w:val="28"/>
          <w:szCs w:val="28"/>
          <w:shd w:val="clear" w:color="auto" w:fill="FFFFFF"/>
        </w:rPr>
      </w:pPr>
      <w:r w:rsidRPr="005A23CC">
        <w:rPr>
          <w:rFonts w:ascii="Times New Roman" w:hAnsi="Times New Roman" w:cs="Times New Roman"/>
          <w:b/>
          <w:bCs/>
          <w:color w:val="202124"/>
          <w:sz w:val="28"/>
          <w:szCs w:val="28"/>
          <w:shd w:val="clear" w:color="auto" w:fill="FFFFFF"/>
        </w:rPr>
        <w:t>Островные</w:t>
      </w:r>
      <w:r w:rsidRPr="005A23CC">
        <w:rPr>
          <w:rStyle w:val="apple-converted-space"/>
          <w:rFonts w:ascii="Times New Roman" w:hAnsi="Times New Roman" w:cs="Times New Roman"/>
          <w:b/>
          <w:bCs/>
          <w:color w:val="202124"/>
          <w:sz w:val="28"/>
          <w:szCs w:val="28"/>
          <w:shd w:val="clear" w:color="auto" w:fill="FFFFFF"/>
        </w:rPr>
        <w:t> </w:t>
      </w:r>
      <w:r w:rsidRPr="005A23CC">
        <w:rPr>
          <w:rFonts w:ascii="Times New Roman" w:hAnsi="Times New Roman" w:cs="Times New Roman"/>
          <w:b/>
          <w:bCs/>
          <w:color w:val="202124"/>
          <w:sz w:val="28"/>
          <w:szCs w:val="28"/>
        </w:rPr>
        <w:t>государства</w:t>
      </w:r>
      <w:r w:rsidRPr="005A23CC">
        <w:rPr>
          <w:rStyle w:val="apple-converted-space"/>
          <w:rFonts w:ascii="Times New Roman" w:hAnsi="Times New Roman" w:cs="Times New Roman"/>
          <w:color w:val="202124"/>
          <w:sz w:val="28"/>
          <w:szCs w:val="28"/>
          <w:shd w:val="clear" w:color="auto" w:fill="FFFFFF"/>
        </w:rPr>
        <w:t> </w:t>
      </w:r>
      <w:r w:rsidRPr="005A23CC">
        <w:rPr>
          <w:rFonts w:ascii="Times New Roman" w:hAnsi="Times New Roman" w:cs="Times New Roman"/>
          <w:color w:val="202124"/>
          <w:sz w:val="28"/>
          <w:szCs w:val="28"/>
          <w:shd w:val="clear" w:color="auto" w:fill="FFFFFF"/>
        </w:rPr>
        <w:t>—</w:t>
      </w:r>
      <w:r w:rsidRPr="005A23CC">
        <w:rPr>
          <w:rStyle w:val="apple-converted-space"/>
          <w:rFonts w:ascii="Times New Roman" w:hAnsi="Times New Roman" w:cs="Times New Roman"/>
          <w:color w:val="202124"/>
          <w:sz w:val="28"/>
          <w:szCs w:val="28"/>
          <w:shd w:val="clear" w:color="auto" w:fill="FFFFFF"/>
        </w:rPr>
        <w:t> </w:t>
      </w:r>
      <w:r w:rsidRPr="005A23CC">
        <w:rPr>
          <w:rFonts w:ascii="Times New Roman" w:hAnsi="Times New Roman" w:cs="Times New Roman"/>
          <w:color w:val="202124"/>
          <w:sz w:val="28"/>
          <w:szCs w:val="28"/>
        </w:rPr>
        <w:t>государства</w:t>
      </w:r>
      <w:r w:rsidRPr="005A23CC">
        <w:rPr>
          <w:rFonts w:ascii="Times New Roman" w:hAnsi="Times New Roman" w:cs="Times New Roman"/>
          <w:color w:val="202124"/>
          <w:sz w:val="28"/>
          <w:szCs w:val="28"/>
          <w:shd w:val="clear" w:color="auto" w:fill="FFFFFF"/>
        </w:rPr>
        <w:t>, расположенные на одном или нескольких островах и не связанные ни одним своим регионом с материком.</w:t>
      </w:r>
      <w:r w:rsidRPr="005A23CC">
        <w:rPr>
          <w:rStyle w:val="apple-converted-space"/>
          <w:rFonts w:ascii="Times New Roman" w:hAnsi="Times New Roman" w:cs="Times New Roman"/>
          <w:color w:val="202124"/>
          <w:sz w:val="28"/>
          <w:szCs w:val="28"/>
          <w:shd w:val="clear" w:color="auto" w:fill="FFFFFF"/>
        </w:rPr>
        <w:t> </w:t>
      </w:r>
      <w:r w:rsidRPr="005A23CC">
        <w:rPr>
          <w:rFonts w:ascii="Times New Roman" w:hAnsi="Times New Roman" w:cs="Times New Roman"/>
          <w:bCs/>
          <w:color w:val="202124"/>
          <w:sz w:val="28"/>
          <w:szCs w:val="28"/>
        </w:rPr>
        <w:t>Островные государства</w:t>
      </w:r>
      <w:r w:rsidRPr="005A23CC">
        <w:rPr>
          <w:rStyle w:val="apple-converted-space"/>
          <w:rFonts w:ascii="Times New Roman" w:hAnsi="Times New Roman" w:cs="Times New Roman"/>
          <w:color w:val="202124"/>
          <w:sz w:val="28"/>
          <w:szCs w:val="28"/>
          <w:shd w:val="clear" w:color="auto" w:fill="FFFFFF"/>
        </w:rPr>
        <w:t> </w:t>
      </w:r>
      <w:r w:rsidRPr="005A23CC">
        <w:rPr>
          <w:rFonts w:ascii="Times New Roman" w:hAnsi="Times New Roman" w:cs="Times New Roman"/>
          <w:color w:val="202124"/>
          <w:sz w:val="28"/>
          <w:szCs w:val="28"/>
          <w:shd w:val="clear" w:color="auto" w:fill="FFFFFF"/>
        </w:rPr>
        <w:t>противопоставляются прибрежным государствам или государствам, не имеющим выхода к морю. На 2010 год существует 50 островных государств, в том числе два частично признанных (Китайская Республика и Турецкая Республика Северного Кипра) и 5 находящихся в свободной ассоциации с другим государством (Острова Кука и Ниуэ — с Новой Зеландией, Федеративные Штаты Микронезии, Маршалловы Острова и Палау — с США). Из них 46 — кроме Китайской Республики, Турецкой Республики Северного Кипра, Островов Кука и Ниуэ — являются членами ООН.</w:t>
      </w:r>
    </w:p>
    <w:p w:rsidR="005A23CC" w:rsidRPr="005A23CC" w:rsidRDefault="005A23CC" w:rsidP="005A23CC">
      <w:pPr>
        <w:jc w:val="both"/>
        <w:rPr>
          <w:rFonts w:ascii="Times New Roman" w:hAnsi="Times New Roman" w:cs="Times New Roman"/>
          <w:sz w:val="28"/>
          <w:szCs w:val="28"/>
        </w:rPr>
      </w:pPr>
      <w:r w:rsidRPr="005A23CC">
        <w:rPr>
          <w:rFonts w:ascii="Times New Roman" w:hAnsi="Times New Roman" w:cs="Times New Roman"/>
          <w:color w:val="202124"/>
          <w:sz w:val="28"/>
          <w:szCs w:val="28"/>
          <w:shd w:val="clear" w:color="auto" w:fill="FFFFFF"/>
        </w:rPr>
        <w:t>Также существует государство Австралия, которая находится на отдельном континенте и тем самым имеет некоторые черты островных государств, в частности, отсутствие сухопутных границ с другими странами.</w:t>
      </w:r>
    </w:p>
    <w:p w:rsidR="005A23CC" w:rsidRPr="005A23CC" w:rsidRDefault="005A23CC" w:rsidP="005A23CC">
      <w:pPr>
        <w:jc w:val="both"/>
        <w:rPr>
          <w:rFonts w:ascii="Times New Roman" w:hAnsi="Times New Roman" w:cs="Times New Roman"/>
          <w:b/>
          <w:bCs/>
          <w:sz w:val="28"/>
          <w:szCs w:val="28"/>
        </w:rPr>
      </w:pPr>
      <w:r w:rsidRPr="005A23CC">
        <w:rPr>
          <w:rFonts w:ascii="Times New Roman" w:hAnsi="Times New Roman" w:cs="Times New Roman"/>
          <w:b/>
          <w:bCs/>
          <w:sz w:val="28"/>
          <w:szCs w:val="28"/>
        </w:rPr>
        <w:t>3.2. Особенности образования в Великобритании</w:t>
      </w:r>
    </w:p>
    <w:p w:rsidR="005A23CC" w:rsidRPr="005A23CC" w:rsidRDefault="005A23CC" w:rsidP="005A23CC">
      <w:pPr>
        <w:jc w:val="both"/>
        <w:rPr>
          <w:rFonts w:ascii="Times New Roman" w:hAnsi="Times New Roman" w:cs="Times New Roman"/>
          <w:b/>
          <w:bCs/>
          <w:sz w:val="28"/>
          <w:szCs w:val="28"/>
        </w:rPr>
      </w:pPr>
      <w:r w:rsidRPr="005A23CC">
        <w:rPr>
          <w:rFonts w:ascii="Times New Roman" w:hAnsi="Times New Roman" w:cs="Times New Roman"/>
          <w:b/>
          <w:bCs/>
          <w:sz w:val="28"/>
          <w:szCs w:val="28"/>
        </w:rPr>
        <w:t>3.2.1. Национально-демографическая панорама страны</w:t>
      </w:r>
    </w:p>
    <w:p w:rsidR="005A23CC" w:rsidRPr="005A23CC" w:rsidRDefault="002848B2" w:rsidP="005A23CC">
      <w:pPr>
        <w:spacing w:after="0"/>
        <w:ind w:left="3261" w:firstLine="567"/>
        <w:jc w:val="both"/>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w:pict>
          <v:shape id="Надпись 2" o:spid="_x0000_s1031" type="#_x0000_t202" style="position:absolute;left:0;text-align:left;margin-left:6.6pt;margin-top:7.65pt;width:205.7pt;height:139.8pt;z-index:251685888;visibility:visible;mso-wrap-style:square;mso-width-percent:0;mso-wrap-distance-left:9pt;mso-wrap-distance-top:3.6pt;mso-wrap-distance-right:9pt;mso-wrap-distance-bottom:3.6pt;mso-position-horizontal-relative:margin;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" stroked="f">
            <v:textbox>
              <w:txbxContent>
                <w:p w:rsidR="0024738D" w:rsidRDefault="0024738D" w:rsidP="005A23CC">
                  <w:r>
                    <w:rPr>
                      <w:noProof/>
                      <w:lang w:eastAsia="ru-RU"/>
                    </w:rPr>
                    <w:drawing>
                      <wp:inline distT="0" distB="0" distL="0" distR="0">
                        <wp:extent cx="2474259" cy="1666875"/>
                        <wp:effectExtent l="0" t="0" r="2540" b="0"/>
                        <wp:docPr id="3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5459" cy="1674421"/>
                                </a:xfrm>
                                <a:prstGeom prst="rect">
                                  <a:avLst/>
                                </a:prstGeom>
                                <a:noFill/>
                                <a:ln>
                                  <a:noFill/>
                                </a:ln>
                              </pic:spPr>
                            </pic:pic>
                          </a:graphicData>
                        </a:graphic>
                      </wp:inline>
                    </w:drawing>
                  </w:r>
                </w:p>
              </w:txbxContent>
            </v:textbox>
            <w10:wrap type="square" anchorx="margin"/>
          </v:shape>
        </w:pict>
      </w:r>
      <w:r w:rsidR="005A23CC" w:rsidRPr="005A23CC">
        <w:rPr>
          <w:rFonts w:ascii="Times New Roman" w:hAnsi="Times New Roman" w:cs="Times New Roman"/>
          <w:color w:val="000000" w:themeColor="text1"/>
          <w:sz w:val="28"/>
          <w:szCs w:val="28"/>
        </w:rPr>
        <w:t xml:space="preserve"> Соединённое Королевство Великобритании и Северной Ирландии (The United Kingdom of Great Britain and Northern Ireland; краткая форма – United Kingdom, UK). Неофициальное название Британия, а также Англия (по названию основной части страны). Государство в северо-западной части Европы.</w:t>
      </w:r>
    </w:p>
    <w:p w:rsidR="005A23CC" w:rsidRPr="005A23CC" w:rsidRDefault="005A23CC" w:rsidP="005A23CC">
      <w:pPr>
        <w:pStyle w:val="af"/>
        <w:spacing w:before="0" w:beforeAutospacing="0" w:after="0" w:afterAutospacing="0" w:line="276" w:lineRule="auto"/>
        <w:jc w:val="both"/>
        <w:rPr>
          <w:color w:val="000000" w:themeColor="text1"/>
          <w:sz w:val="28"/>
          <w:szCs w:val="28"/>
        </w:rPr>
      </w:pPr>
      <w:r w:rsidRPr="005A23CC">
        <w:rPr>
          <w:color w:val="000000" w:themeColor="text1"/>
          <w:sz w:val="28"/>
          <w:szCs w:val="28"/>
        </w:rPr>
        <w:t xml:space="preserve">Расположено на Британских островах, отделённых от континента проливами Ла-Манш (Английский канал) и Па-де-Кале (Дуврский пролив); занимает остров Великобритания, северо-восточную часть острова Ирландия и ряд небольших островных групп (Гебридские острова, Оркнейские острова, Шетландские острова, острова Силли и др.) и островов (острова Уайт, острова Англси и др.). Омывается водами Атлантического океана и его морей – Северного (на востоке острова </w:t>
      </w:r>
      <w:r w:rsidRPr="005A23CC">
        <w:rPr>
          <w:color w:val="000000" w:themeColor="text1"/>
          <w:sz w:val="28"/>
          <w:szCs w:val="28"/>
        </w:rPr>
        <w:lastRenderedPageBreak/>
        <w:t xml:space="preserve">Великобритания) и Ирландского (между островами Великобритания и Ирландия); протяжённость береговой линии 12429 км, по суше граничит с государством Ирландия (длина границы 360 км). Столицей Великобритании является Лондон – крупнейший город страны. Сюда стекаются толпы туристов со всего мира, поскольку Лондон – не только центр искусства, моды, финансов, музыки и т. д. Территория Великобритании омывается Атлантическим океаном, площадь государства 242 495 км², население – 67 886 004 человека на 2020 год. </w:t>
      </w:r>
    </w:p>
    <w:p w:rsidR="005A23CC" w:rsidRPr="005A23CC" w:rsidRDefault="005A23CC" w:rsidP="005A23CC">
      <w:pPr>
        <w:jc w:val="both"/>
        <w:rPr>
          <w:rFonts w:ascii="Times New Roman" w:hAnsi="Times New Roman" w:cs="Times New Roman"/>
          <w:color w:val="202122"/>
          <w:sz w:val="28"/>
          <w:szCs w:val="28"/>
        </w:rPr>
      </w:pPr>
      <w:r w:rsidRPr="005A23CC">
        <w:rPr>
          <w:rFonts w:ascii="Times New Roman" w:hAnsi="Times New Roman" w:cs="Times New Roman"/>
          <w:b/>
          <w:bCs/>
          <w:sz w:val="28"/>
          <w:szCs w:val="28"/>
        </w:rPr>
        <w:t>Плотность населения:</w:t>
      </w:r>
      <w:r w:rsidRPr="005A23CC">
        <w:rPr>
          <w:rFonts w:ascii="Times New Roman" w:hAnsi="Times New Roman" w:cs="Times New Roman"/>
          <w:bCs/>
          <w:sz w:val="28"/>
          <w:szCs w:val="28"/>
        </w:rPr>
        <w:t xml:space="preserve"> англичане составляют - </w:t>
      </w:r>
      <w:r w:rsidRPr="005A23CC">
        <w:rPr>
          <w:rFonts w:ascii="Times New Roman" w:hAnsi="Times New Roman" w:cs="Times New Roman"/>
          <w:color w:val="202122"/>
          <w:sz w:val="28"/>
          <w:szCs w:val="28"/>
        </w:rPr>
        <w:t>84,3%; шотландцы - 8,1%; валлийцы - 4,7%.</w:t>
      </w:r>
    </w:p>
    <w:p w:rsidR="005A23CC" w:rsidRPr="005A23CC" w:rsidRDefault="005A23CC" w:rsidP="005A23CC">
      <w:pPr>
        <w:ind w:firstLine="709"/>
        <w:jc w:val="both"/>
        <w:rPr>
          <w:rFonts w:ascii="Times New Roman" w:hAnsi="Times New Roman" w:cs="Times New Roman"/>
          <w:color w:val="000000" w:themeColor="text1"/>
          <w:sz w:val="28"/>
          <w:szCs w:val="28"/>
        </w:rPr>
      </w:pPr>
      <w:r w:rsidRPr="005A23CC">
        <w:rPr>
          <w:rFonts w:ascii="Times New Roman" w:hAnsi="Times New Roman" w:cs="Times New Roman"/>
          <w:noProof/>
          <w:color w:val="000000" w:themeColor="text1"/>
          <w:sz w:val="28"/>
          <w:szCs w:val="28"/>
          <w:lang w:eastAsia="ru-RU"/>
        </w:rPr>
        <w:drawing>
          <wp:inline distT="0" distB="0" distL="0" distR="0">
            <wp:extent cx="3949593" cy="2510253"/>
            <wp:effectExtent l="0" t="0" r="0" b="4445"/>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3657" cy="2576393"/>
                    </a:xfrm>
                    <a:prstGeom prst="rect">
                      <a:avLst/>
                    </a:prstGeom>
                    <a:noFill/>
                  </pic:spPr>
                </pic:pic>
              </a:graphicData>
            </a:graphic>
          </wp:inline>
        </w:drawing>
      </w:r>
    </w:p>
    <w:p w:rsidR="005A23CC" w:rsidRPr="005A23CC" w:rsidRDefault="005A23CC" w:rsidP="005A23CC">
      <w:pPr>
        <w:jc w:val="both"/>
        <w:rPr>
          <w:rFonts w:ascii="Times New Roman" w:hAnsi="Times New Roman" w:cs="Times New Roman"/>
          <w:b/>
          <w:bCs/>
          <w:sz w:val="28"/>
          <w:szCs w:val="28"/>
        </w:rPr>
      </w:pPr>
      <w:r w:rsidRPr="005A23CC">
        <w:rPr>
          <w:rFonts w:ascii="Times New Roman" w:hAnsi="Times New Roman" w:cs="Times New Roman"/>
          <w:b/>
          <w:bCs/>
          <w:sz w:val="28"/>
          <w:szCs w:val="28"/>
        </w:rPr>
        <w:t>3.2.2. Характеристика общественно-производственной и научной сферы Великобритании</w:t>
      </w:r>
    </w:p>
    <w:p w:rsidR="005A23CC" w:rsidRPr="005A23CC" w:rsidRDefault="005A23CC" w:rsidP="005A23CC">
      <w:pPr>
        <w:spacing w:after="0"/>
        <w:ind w:firstLine="709"/>
        <w:jc w:val="both"/>
        <w:rPr>
          <w:rFonts w:ascii="Times New Roman" w:hAnsi="Times New Roman" w:cs="Times New Roman"/>
          <w:color w:val="202122"/>
          <w:sz w:val="28"/>
          <w:szCs w:val="28"/>
        </w:rPr>
      </w:pPr>
      <w:r w:rsidRPr="005A23CC">
        <w:rPr>
          <w:rFonts w:ascii="Times New Roman" w:hAnsi="Times New Roman" w:cs="Times New Roman"/>
          <w:b/>
          <w:bCs/>
          <w:color w:val="202122"/>
          <w:sz w:val="28"/>
          <w:szCs w:val="28"/>
        </w:rPr>
        <w:t>Великобритания</w:t>
      </w:r>
      <w:r w:rsidRPr="005A23CC">
        <w:rPr>
          <w:rFonts w:ascii="Times New Roman" w:hAnsi="Times New Roman" w:cs="Times New Roman"/>
          <w:color w:val="202122"/>
          <w:sz w:val="28"/>
          <w:szCs w:val="28"/>
        </w:rPr>
        <w:t xml:space="preserve"> — высоко постиндустриальное государство. Экономика Великобритании 10-я экономика мира по объему ВВП по ППС на 2018 год. Ведущим сектором британской экономики является сфера услуг (3/4 ВВП). Лидирующее положение в ней занимает её финансовая составляющая (27,7% ВВП), определяющая специализацию страны в системе международных экономических отношений. Британия осуществляет 10 % мирового экспорта услуг — банковских, страховых, брокерских, консультативных, а также в области компьютерного программирования.</w:t>
      </w:r>
    </w:p>
    <w:p w:rsidR="005A23CC" w:rsidRPr="005A23CC" w:rsidRDefault="005A23CC" w:rsidP="005A23CC">
      <w:pPr>
        <w:ind w:firstLine="709"/>
        <w:jc w:val="both"/>
        <w:rPr>
          <w:rFonts w:ascii="Times New Roman" w:hAnsi="Times New Roman" w:cs="Times New Roman"/>
          <w:color w:val="202122"/>
          <w:sz w:val="28"/>
          <w:szCs w:val="28"/>
        </w:rPr>
      </w:pPr>
      <w:r w:rsidRPr="005A23CC">
        <w:rPr>
          <w:rFonts w:ascii="Times New Roman" w:hAnsi="Times New Roman" w:cs="Times New Roman"/>
          <w:color w:val="202122"/>
          <w:sz w:val="28"/>
          <w:szCs w:val="28"/>
        </w:rPr>
        <w:t>Вторая по значимости отрасль британского хозяйства — промышленность (18,6 % от ВВП) представлена двумя подотраслями: горнодобывающим производством (2,2 % ВВП) и обрабатывающей промышленностью (14,7 % ВВП). Машиностроение и транспорт, промышленные товары и химикаты являются основными статьями экспорта Великобритании.</w:t>
      </w:r>
    </w:p>
    <w:p w:rsidR="005A23CC" w:rsidRPr="005A23CC" w:rsidRDefault="005A23CC" w:rsidP="005A23CC">
      <w:pPr>
        <w:ind w:firstLine="709"/>
        <w:jc w:val="both"/>
        <w:rPr>
          <w:rFonts w:ascii="Times New Roman" w:hAnsi="Times New Roman" w:cs="Times New Roman"/>
          <w:color w:val="202122"/>
          <w:sz w:val="28"/>
          <w:szCs w:val="28"/>
        </w:rPr>
      </w:pPr>
      <w:r w:rsidRPr="005A23CC">
        <w:rPr>
          <w:rFonts w:ascii="Times New Roman" w:hAnsi="Times New Roman" w:cs="Times New Roman"/>
          <w:color w:val="202122"/>
          <w:sz w:val="28"/>
          <w:szCs w:val="28"/>
        </w:rPr>
        <w:lastRenderedPageBreak/>
        <w:t>На сельское хозяйство, которое удовлетворяет порядка 2/3 внутренних потребностей в продуктах питания, приходится всего лишь 1 % ВВП, строительство (6,1 %).</w:t>
      </w:r>
    </w:p>
    <w:p w:rsidR="005A23CC" w:rsidRPr="005A23CC" w:rsidRDefault="005A23CC" w:rsidP="005A23CC">
      <w:pPr>
        <w:jc w:val="both"/>
        <w:rPr>
          <w:rFonts w:ascii="Times New Roman" w:hAnsi="Times New Roman" w:cs="Times New Roman"/>
          <w:b/>
          <w:bCs/>
          <w:sz w:val="28"/>
          <w:szCs w:val="28"/>
        </w:rPr>
      </w:pPr>
      <w:r w:rsidRPr="005A23CC">
        <w:rPr>
          <w:rFonts w:ascii="Times New Roman" w:hAnsi="Times New Roman" w:cs="Times New Roman"/>
          <w:b/>
          <w:bCs/>
          <w:sz w:val="28"/>
          <w:szCs w:val="28"/>
        </w:rPr>
        <w:t>3.2.3. Общая характеристика образовательной системы Великобритании</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Университеты Великобритании, в том числе и университеты Англии, имеют несколько преимуществ перед другими популярными и престижными учебными заведениями мира.</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Первым и главным является международный статус: здесь готовят высококвалифицированных специалистов, дипломы признаются в большинстве стран мира. К самым престижным относятся Кембридж и Оксфорд, но дипломы других образовательных центров производят на международных работодателей не меньшее впечатление. Полученное в стране образование становится конкурентным преимуществом соискателя.</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color w:val="000000"/>
          <w:sz w:val="28"/>
          <w:szCs w:val="28"/>
          <w:shd w:val="clear" w:color="auto" w:fill="FFFFFF"/>
        </w:rPr>
        <w:t>Образование в Великобритании, как показывает практика, дешевле американского, стоимость обучения редко превышает 33000 фунтов в год, в то время как в Гарварде студенту придется потратить как минимум 50000 в аналогичной валюте.</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Кроме того, бакалавриат в Англии длится 3 года, а не на 4, как в Соединенных Штатах. Учебные заведения отличаются также первоклассной материально-технической базой, что позволяет сделать процесс изучения эффективнее. Учебные заведения располагают всеми необходимыми академическими ресурсами, здесь к услугам студентов как старинные библиотеки, так и ультрасовременные лаборатории.</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Выбрав высшее образование в Великобритании и определяясь с университетом в Англии, российские абитуриенты и иностранные студенты могут рассчитывать на практику по специальности - каждое направление предусматривает такую подготовку. Обучение в университетах Великобритании в обязательном порядке включает теоретические модули и практико-ориентированные программы, последние проходят как на кампусах, так и на территории организаций-партнеров. Университеты Великобритании для русских и студентов других национальностей предлагают также возможность оптимизации затрат. Иностранцы имеют право претендовать на стипендии, гранты — для этого необходимы академические, профессиональные, творческие, спортивные достижения</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bCs/>
          <w:sz w:val="28"/>
          <w:szCs w:val="28"/>
        </w:rPr>
        <w:t>Оксбридж (Оксфорд и Кембридж)</w:t>
      </w:r>
      <w:r w:rsidRPr="005A23CC">
        <w:rPr>
          <w:rFonts w:ascii="Times New Roman" w:hAnsi="Times New Roman" w:cs="Times New Roman"/>
          <w:color w:val="000000"/>
          <w:sz w:val="28"/>
          <w:szCs w:val="28"/>
          <w:shd w:val="clear" w:color="auto" w:fill="FFFFFF"/>
        </w:rPr>
        <w:t xml:space="preserve"> – это название образовано от слияния двух других: Оксфорда и Кембриджа. К слову, подавать документы в оба университета сразу – запрещено правилами. </w:t>
      </w:r>
    </w:p>
    <w:p w:rsidR="005A23CC" w:rsidRPr="005A23CC" w:rsidRDefault="005A23CC" w:rsidP="005A23CC">
      <w:pPr>
        <w:spacing w:after="0"/>
        <w:jc w:val="center"/>
        <w:rPr>
          <w:rFonts w:ascii="Times New Roman" w:hAnsi="Times New Roman" w:cs="Times New Roman"/>
          <w:b/>
          <w:i/>
          <w:color w:val="000000"/>
          <w:sz w:val="28"/>
          <w:szCs w:val="28"/>
          <w:shd w:val="clear" w:color="auto" w:fill="FFFFFF"/>
        </w:rPr>
      </w:pPr>
    </w:p>
    <w:p w:rsidR="00AB5243" w:rsidRDefault="00AB5243" w:rsidP="005A23CC">
      <w:pPr>
        <w:spacing w:after="0"/>
        <w:jc w:val="center"/>
        <w:rPr>
          <w:rFonts w:ascii="Times New Roman" w:hAnsi="Times New Roman" w:cs="Times New Roman"/>
          <w:b/>
          <w:i/>
          <w:color w:val="000000"/>
          <w:sz w:val="28"/>
          <w:szCs w:val="28"/>
          <w:shd w:val="clear" w:color="auto" w:fill="FFFFFF"/>
        </w:rPr>
      </w:pPr>
    </w:p>
    <w:p w:rsidR="005A23CC" w:rsidRDefault="005A23CC" w:rsidP="005A23CC">
      <w:pPr>
        <w:spacing w:after="0"/>
        <w:jc w:val="center"/>
        <w:rPr>
          <w:rFonts w:ascii="Times New Roman" w:hAnsi="Times New Roman" w:cs="Times New Roman"/>
          <w:b/>
          <w:i/>
          <w:color w:val="000000"/>
          <w:sz w:val="28"/>
          <w:szCs w:val="28"/>
          <w:shd w:val="clear" w:color="auto" w:fill="FFFFFF"/>
        </w:rPr>
      </w:pPr>
      <w:r w:rsidRPr="005A23CC">
        <w:rPr>
          <w:rFonts w:ascii="Times New Roman" w:hAnsi="Times New Roman" w:cs="Times New Roman"/>
          <w:b/>
          <w:i/>
          <w:color w:val="000000"/>
          <w:sz w:val="28"/>
          <w:szCs w:val="28"/>
          <w:shd w:val="clear" w:color="auto" w:fill="FFFFFF"/>
        </w:rPr>
        <w:lastRenderedPageBreak/>
        <w:t>КЕМБРИДЖ</w:t>
      </w:r>
    </w:p>
    <w:p w:rsidR="00D667D4" w:rsidRDefault="00D667D4" w:rsidP="005A23CC">
      <w:pPr>
        <w:spacing w:after="0"/>
        <w:jc w:val="center"/>
        <w:rPr>
          <w:rFonts w:ascii="Times New Roman" w:hAnsi="Times New Roman" w:cs="Times New Roman"/>
          <w:b/>
          <w:i/>
          <w:color w:val="000000"/>
          <w:sz w:val="28"/>
          <w:szCs w:val="28"/>
          <w:shd w:val="clear" w:color="auto" w:fill="FFFFFF"/>
        </w:rPr>
      </w:pPr>
    </w:p>
    <w:p w:rsidR="00D667D4" w:rsidRPr="005A23CC" w:rsidRDefault="00D667D4" w:rsidP="00D667D4">
      <w:pPr>
        <w:spacing w:after="0"/>
        <w:ind w:firstLine="709"/>
        <w:jc w:val="both"/>
        <w:rPr>
          <w:rFonts w:ascii="Times New Roman" w:hAnsi="Times New Roman" w:cs="Times New Roman"/>
          <w:b/>
          <w:i/>
          <w:color w:val="000000"/>
          <w:sz w:val="28"/>
          <w:szCs w:val="28"/>
          <w:shd w:val="clear" w:color="auto" w:fill="FFFFFF"/>
        </w:rPr>
      </w:pPr>
      <w:r w:rsidRPr="005A23CC">
        <w:rPr>
          <w:rFonts w:ascii="Times New Roman" w:hAnsi="Times New Roman" w:cs="Times New Roman"/>
          <w:color w:val="000000"/>
          <w:sz w:val="28"/>
          <w:szCs w:val="28"/>
          <w:shd w:val="clear" w:color="auto" w:fill="FFFFFF"/>
        </w:rPr>
        <w:t>Кембриджский университет (англ. University of Cambridge, лат. Universitas Cantabrigiensis) — университет Великобритании, один из старейших (второй после Оксфордского) и крупнейших в стране, четвёртый старейший в мире. Кембридж — самый богатый университет Соединенного Королевства как по размеру эндаумента, так и по совокупным активам. Он является членом многочисленных ассоциаций и входит в «золотой треугольник» английских университетов.</w:t>
      </w: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r w:rsidRPr="005A23CC">
        <w:rPr>
          <w:rFonts w:ascii="Times New Roman" w:hAnsi="Times New Roman" w:cs="Times New Roman"/>
          <w:noProof/>
          <w:color w:val="000000"/>
          <w:sz w:val="28"/>
          <w:szCs w:val="28"/>
          <w:shd w:val="clear" w:color="auto" w:fill="FFFFFF"/>
          <w:lang w:eastAsia="ru-RU"/>
        </w:rPr>
        <w:drawing>
          <wp:inline distT="0" distB="0" distL="0" distR="0">
            <wp:extent cx="2758568" cy="1968060"/>
            <wp:effectExtent l="152400" t="152400" r="365760" b="356235"/>
            <wp:docPr id="39" name="Рисунок 9" descr="Изображение выглядит как трава, здание, внешний&#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4871814-B666-4680-89BC-5EFCA2D752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9" descr="Изображение выглядит как трава, здание, внешний&#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34871814-B666-4680-89BC-5EFCA2D752AA}"/>
                        </a:ext>
                      </a:extLst>
                    </pic:cNvPr>
                    <pic:cNvPicPr>
                      <a:picLocks noChangeAspect="1"/>
                    </pic:cNvPicPr>
                  </pic:nvPicPr>
                  <pic:blipFill>
                    <a:blip r:embed="rId57" cstate="print"/>
                    <a:stretch>
                      <a:fillRect/>
                    </a:stretch>
                  </pic:blipFill>
                  <pic:spPr>
                    <a:xfrm>
                      <a:off x="0" y="0"/>
                      <a:ext cx="2770674" cy="1976697"/>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Самое старое здание университета Кембридж, т.н. Школа Пифагора, было построено еще до основания университета, в 1200 году. Первый колледж, Петерхауз (Peterhouse), был основан в 1284 году. На настоящий момент в Кембридже 31 колледж, включая собственно колледжи, т.н. «общежития» (halls) и упомянутый выше Петерхауз.</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Кембридж дал образование многим известным выпускникам, включая выдающихся математиков, учёных, политиков, юристов, философов, писателей, актёров, монархов и других глав государств. По состоянию на октябрь 2020 года 121 лауреат Нобелевской премии, 11 обладателей медали Филдса, 7 лауреатов премии Тьюринга и 14 премьер-министров Великобритании были связаны с Кембриджем в качестве студентов, выпускников, преподавателей или научных сотрудников. Выпускники университета завоевали 194 олимпийских медали. Именно в Кембридже работали, преподавали и занимались исследованиями создатели современной нуклеарной физики – лорд Э. Резерфорд, Н. Бор и Дж. Р. Оппенгеймер. Помимо потрясающих успехов в точных науках, Кембридж славен также и достижениями в политике: обучение в Кембридже прошли 15 премьер-министров Великобритании и 25 глав правительств других стран. Среди выпускников и преподавателей Кембриджа можно также найти и знаменитых </w:t>
      </w:r>
      <w:r w:rsidRPr="005A23CC">
        <w:rPr>
          <w:rFonts w:ascii="Times New Roman" w:hAnsi="Times New Roman" w:cs="Times New Roman"/>
          <w:color w:val="000000"/>
          <w:sz w:val="28"/>
          <w:szCs w:val="28"/>
          <w:shd w:val="clear" w:color="auto" w:fill="FFFFFF"/>
        </w:rPr>
        <w:lastRenderedPageBreak/>
        <w:t>литераторов, таких как А. А. Милн, Л. Стерн, Дж. Б. Пристли, В. М. Теккерей, К. Эмис и Кл. Ст. Льюис. В Кембридже получил образование выпускник Тринити колледжа и создатель «Лолиты», великий русско-американский писатель Владимир Набоков.</w:t>
      </w:r>
    </w:p>
    <w:p w:rsidR="005A23CC" w:rsidRPr="005A23CC" w:rsidRDefault="005A23CC" w:rsidP="005A23CC">
      <w:pPr>
        <w:spacing w:after="0"/>
        <w:jc w:val="both"/>
        <w:rPr>
          <w:rFonts w:ascii="Times New Roman" w:hAnsi="Times New Roman" w:cs="Times New Roman"/>
          <w:sz w:val="28"/>
          <w:szCs w:val="28"/>
        </w:rPr>
      </w:pPr>
    </w:p>
    <w:p w:rsidR="005A23CC" w:rsidRP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ОКСФОРД</w:t>
      </w:r>
    </w:p>
    <w:p w:rsidR="005A23CC" w:rsidRPr="005A23CC" w:rsidRDefault="005A23CC" w:rsidP="005A23CC">
      <w:pPr>
        <w:spacing w:after="0"/>
        <w:jc w:val="center"/>
        <w:rPr>
          <w:rFonts w:ascii="Times New Roman" w:hAnsi="Times New Roman" w:cs="Times New Roman"/>
          <w:sz w:val="28"/>
          <w:szCs w:val="28"/>
        </w:rPr>
      </w:pPr>
      <w:r w:rsidRPr="005A23CC">
        <w:rPr>
          <w:rFonts w:ascii="Times New Roman" w:hAnsi="Times New Roman" w:cs="Times New Roman"/>
          <w:b/>
          <w:bCs/>
          <w:noProof/>
          <w:color w:val="000000" w:themeColor="text1"/>
          <w:sz w:val="28"/>
          <w:szCs w:val="28"/>
          <w:lang w:eastAsia="ru-RU"/>
        </w:rPr>
        <w:drawing>
          <wp:inline distT="0" distB="0" distL="0" distR="0">
            <wp:extent cx="2589519" cy="1920808"/>
            <wp:effectExtent l="152400" t="152400" r="363855" b="365760"/>
            <wp:docPr id="40" name="Объект 8" descr="Изображение выглядит как здание, трава, старый, арка&#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816D5A9-F470-4142-8302-D4218C7653C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Объект 8" descr="Изображение выглядит как здание, трава, старый, арка&#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816D5A9-F470-4142-8302-D4218C7653C4}"/>
                        </a:ext>
                      </a:extLst>
                    </pic:cNvPr>
                    <pic:cNvPicPr>
                      <a:picLocks noGrp="1" noChangeAspect="1"/>
                    </pic:cNvPicPr>
                  </pic:nvPicPr>
                  <pic:blipFill>
                    <a:blip r:embed="rId58" cstate="print"/>
                    <a:stretch>
                      <a:fillRect/>
                    </a:stretch>
                  </pic:blipFill>
                  <pic:spPr>
                    <a:xfrm>
                      <a:off x="0" y="0"/>
                      <a:ext cx="2628575" cy="1949779"/>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Оксфордский университет (англ. University of Oxford) — британский университет в городе Оксфорд, Англия. Один из старейших университетов в мире, первый англоязычный и на Британских островах. Хотя точная дата основания университета неизвестна, есть сведения, что обучение там происходило уже в 1096 году. Входит в группу «старинных университетов» Великобритании и Ирландии, а также в элитную группу «Рассел» лучших 24 университетов Великобритании. Обучение платное. Оксфордский университет занимает лидирующие позиции в престижных рейтингах университетов мира, в рейтинге The World University Ranking 2016—2020 годов университет занял 1 место в мире.</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Оксфордский университет является университетским исследовательским университетом в Оксфорде, Англия. Есть свидетельства преподавания уже в 1096 году, что делает его старейшим университетом в англоязычном мире и вторым старейшим университетом в мире в непрерывной работе. Он быстро рос с 1167 года, когда Генрих II запретил английским студентам посещать Парижский университет. После споров между студентами и оксфордскими горожанами в 1209 году некоторые ученые бежали на северо-восток в Кембридж, где они основали то, что стало Кембриджским университетом. Два английских древних университета имеют много общих черт и совместно называются Оксбриджем.</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 xml:space="preserve">Университет состоит из тридцати девяти полуавтономных составляющих колледжей, шести постоянных частных залов и ряда </w:t>
      </w:r>
      <w:r w:rsidRPr="005A23CC">
        <w:rPr>
          <w:rFonts w:ascii="Times New Roman" w:hAnsi="Times New Roman" w:cs="Times New Roman"/>
          <w:sz w:val="28"/>
          <w:szCs w:val="28"/>
        </w:rPr>
        <w:lastRenderedPageBreak/>
        <w:t>академических отделов, которые организованы в четыре подразделения. Все колледжи являются самоуправляющимися учреждениями в рамках университета, каждый из которых контролирует свое членство и свою внутреннюю структуру, и деятельность. Все студенты являются членами колледжа. Он не имеет главного кампуса, а его здания и сооружения разбросаны по всему центру города. Преподавание бакалавриата в Оксфорде состоит из лекций, уроков в небольших группах в колледжах и залах, семинаров, лабораторных работ и иногда дополнительных учебных пособий, предоставляемых факультетами и кафедрами центрального университета. Последипломное обучение обеспечивается преимущественно централизованно.</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В Оксфордском университете, в Кларендонской лаборатории, имеется электрический колокольчик, который непрерывно звонит с 1840 года. В нём используются силы электростатического притяжения, поэтому для поддержания работы тратится очень небольшое количество энергии. Сухие элементы питания для колокольчика были установлены при его создании и герметично залиты расплавленной серой, поэтому никто точно не знает, как именно они устроены. Работающий более 175 лет инструмент представляет собой один из самых длительных непрерывных экспериментов в истории.</w:t>
      </w:r>
    </w:p>
    <w:p w:rsidR="005A23CC" w:rsidRPr="005A23CC" w:rsidRDefault="005A23CC" w:rsidP="005A23CC">
      <w:pPr>
        <w:spacing w:after="0"/>
        <w:jc w:val="both"/>
        <w:rPr>
          <w:rFonts w:ascii="Times New Roman" w:hAnsi="Times New Roman" w:cs="Times New Roman"/>
          <w:sz w:val="28"/>
          <w:szCs w:val="28"/>
        </w:rPr>
      </w:pPr>
      <w:r w:rsidRPr="005A23CC">
        <w:rPr>
          <w:rFonts w:ascii="Times New Roman" w:hAnsi="Times New Roman" w:cs="Times New Roman"/>
          <w:sz w:val="28"/>
          <w:szCs w:val="28"/>
        </w:rPr>
        <w:t>Известен костюм студента, один из атрибутов которого — Оксфордские «мешки».</w:t>
      </w:r>
    </w:p>
    <w:p w:rsidR="005A23CC" w:rsidRP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KING’S COLLEGE LONDON</w:t>
      </w:r>
    </w:p>
    <w:p w:rsidR="005A23CC" w:rsidRPr="005A23CC" w:rsidRDefault="005A23CC" w:rsidP="005A23CC">
      <w:pPr>
        <w:spacing w:after="0"/>
        <w:jc w:val="center"/>
        <w:rPr>
          <w:rFonts w:ascii="Times New Roman" w:hAnsi="Times New Roman" w:cs="Times New Roman"/>
          <w:b/>
          <w:i/>
          <w:sz w:val="28"/>
          <w:szCs w:val="28"/>
        </w:rPr>
      </w:pPr>
    </w:p>
    <w:p w:rsidR="005A23CC" w:rsidRPr="005A23CC" w:rsidRDefault="005A23CC" w:rsidP="005A23CC">
      <w:pPr>
        <w:spacing w:after="0"/>
        <w:jc w:val="center"/>
        <w:rPr>
          <w:rFonts w:ascii="Times New Roman" w:hAnsi="Times New Roman" w:cs="Times New Roman"/>
          <w:sz w:val="28"/>
          <w:szCs w:val="28"/>
          <w:lang w:val="en-US"/>
        </w:rPr>
      </w:pPr>
      <w:r w:rsidRPr="005A23CC">
        <w:rPr>
          <w:rFonts w:ascii="Times New Roman" w:hAnsi="Times New Roman" w:cs="Times New Roman"/>
          <w:noProof/>
          <w:sz w:val="28"/>
          <w:szCs w:val="28"/>
          <w:lang w:eastAsia="ru-RU"/>
        </w:rPr>
        <w:drawing>
          <wp:inline distT="0" distB="0" distL="0" distR="0">
            <wp:extent cx="3133725" cy="2259106"/>
            <wp:effectExtent l="0" t="0" r="0" b="0"/>
            <wp:docPr id="4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42445" cy="2265392"/>
                    </a:xfrm>
                    <a:prstGeom prst="rect">
                      <a:avLst/>
                    </a:prstGeom>
                    <a:noFill/>
                  </pic:spPr>
                </pic:pic>
              </a:graphicData>
            </a:graphic>
          </wp:inline>
        </w:drawing>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 xml:space="preserve">Королевский колледж Лондона— один из самых крупных, старейших и наиболее престижных университетов Англии, колледж-основатель Лондонского университета (входит в его состав). Наряду с Университетским колледжем Лондона и Лондонской школой экономики составляет один из «углов» так называемого «золотого треугольника» (два других «угла» — это </w:t>
      </w:r>
      <w:r w:rsidRPr="005A23CC">
        <w:rPr>
          <w:rFonts w:ascii="Times New Roman" w:hAnsi="Times New Roman" w:cs="Times New Roman"/>
          <w:sz w:val="28"/>
          <w:szCs w:val="28"/>
        </w:rPr>
        <w:lastRenderedPageBreak/>
        <w:t>Оксфордский и Кембриджский университеты). Также входит в элитное объединение университетов Великобритании Russell Group.</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Это один из двух колледжей, образовавших Лондонский университет в 1836 году. Королевский колледж претендует на звание третьего старейшего университета Англии после Оксфордского и Кембриджского университетов. Признан одним из ведущих университетов мира как в области образования, так и в научной деятельности. Королевский колледж занимает 25 место в рейтинге лучших университетов мира, а отдельные дисциплины входят в топ-10 лучших в мире. Разумеется, главным и самым престижным направлением обучения в Королевском колледже является медицина — Медицинский колледж Святого Фомы начинает свою историю в XVI веке, а университетский госпиталь, на основе которого работает факультет, был создан еще в период раннего Средневековья, — в 1179 году. Согласно оценкам QS, наиболее сильными направлениями вуза являются стоматология и фармакология, а также сестринское дело. Что касается иных направлений, нежели медицина, то стоит обратить внимание на факультеты правоведения и истории.</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Наиболее активные и важные исследования ведутся в научных школах медицинского факультета и в университетском госпитале. К примеру, именно здесь произошло открытие структуры ДНК. На базе KCL работают 6 медицинских научно-исследовательских центров и несколько крупных клиник.</w:t>
      </w:r>
    </w:p>
    <w:p w:rsidR="005A23CC" w:rsidRPr="005A23CC" w:rsidRDefault="005A23CC" w:rsidP="005A23CC">
      <w:pPr>
        <w:spacing w:after="0"/>
        <w:ind w:firstLine="709"/>
        <w:jc w:val="both"/>
        <w:rPr>
          <w:rFonts w:ascii="Times New Roman" w:hAnsi="Times New Roman" w:cs="Times New Roman"/>
          <w:b/>
          <w:bCs/>
          <w:sz w:val="28"/>
          <w:szCs w:val="28"/>
        </w:rPr>
      </w:pPr>
      <w:r w:rsidRPr="005A23CC">
        <w:rPr>
          <w:rFonts w:ascii="Times New Roman" w:hAnsi="Times New Roman" w:cs="Times New Roman"/>
          <w:b/>
          <w:bCs/>
          <w:sz w:val="28"/>
          <w:szCs w:val="28"/>
        </w:rPr>
        <w:t xml:space="preserve">Известные преподаватели и выпускники Кингс-колледжа. </w:t>
      </w:r>
      <w:r w:rsidRPr="005A23CC">
        <w:rPr>
          <w:rFonts w:ascii="Times New Roman" w:hAnsi="Times New Roman" w:cs="Times New Roman"/>
          <w:sz w:val="28"/>
          <w:szCs w:val="28"/>
        </w:rPr>
        <w:t>Чарлз Гловер Баркла — физик, лауреат Нобелевской премии 1917 года, преподаватель Королевского колледжа Лондона. В историю вошел как первооткрыватель рентгеновского излучения;</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Артур Чарльз Кларк — ученый, изобретатель и футуролог. Известен также в качестве соавтора сценария легендарного фильма Стенли Кубрика «2001: Космическая одиссея», а также как автор романов «Конец детства» и «Фонтаны Рая». Вклад Кларка в научную фантастику был оценен крайне высоко, поэтому в 1999 году королева Елизавета II присвоила ему рыцарское звание и титул «Сэр»;</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Томас Харди — известный английский поэт и писатель. Харди занимался проектированием и восстановлением церквей, пока не нашел своей призвание в писательском деле. Из-под пера писателя вышел знаменитый роман «Тэсс из рода д‘Эрбербиллей».</w:t>
      </w:r>
    </w:p>
    <w:p w:rsidR="005A23CC" w:rsidRPr="005A23CC" w:rsidRDefault="005A23CC" w:rsidP="005A23CC">
      <w:pPr>
        <w:spacing w:after="0"/>
        <w:ind w:firstLine="709"/>
        <w:jc w:val="both"/>
        <w:rPr>
          <w:rFonts w:ascii="Times New Roman" w:hAnsi="Times New Roman" w:cs="Times New Roman"/>
          <w:b/>
          <w:bCs/>
          <w:sz w:val="28"/>
          <w:szCs w:val="28"/>
        </w:rPr>
      </w:pPr>
      <w:r w:rsidRPr="005A23CC">
        <w:rPr>
          <w:rFonts w:ascii="Times New Roman" w:hAnsi="Times New Roman" w:cs="Times New Roman"/>
          <w:b/>
          <w:bCs/>
          <w:sz w:val="28"/>
          <w:szCs w:val="28"/>
        </w:rPr>
        <w:t xml:space="preserve">Интересные факты о Королевском колледже. </w:t>
      </w:r>
      <w:r w:rsidRPr="005A23CC">
        <w:rPr>
          <w:rFonts w:ascii="Times New Roman" w:hAnsi="Times New Roman" w:cs="Times New Roman"/>
          <w:sz w:val="28"/>
          <w:szCs w:val="28"/>
        </w:rPr>
        <w:t xml:space="preserve">Королевский колледж Лондона — единственный вуз Великобритании, где предлагается получить </w:t>
      </w:r>
      <w:r w:rsidRPr="005A23CC">
        <w:rPr>
          <w:rFonts w:ascii="Times New Roman" w:hAnsi="Times New Roman" w:cs="Times New Roman"/>
          <w:sz w:val="28"/>
          <w:szCs w:val="28"/>
        </w:rPr>
        <w:lastRenderedPageBreak/>
        <w:t xml:space="preserve">образование по военным дисциплинам. Военный факультет был открыт в 1845 году и готовил </w:t>
      </w:r>
      <w:r>
        <w:rPr>
          <w:rFonts w:ascii="Times New Roman" w:hAnsi="Times New Roman" w:cs="Times New Roman"/>
          <w:sz w:val="28"/>
          <w:szCs w:val="28"/>
        </w:rPr>
        <w:t>специалистов для Вест-Индской ко</w:t>
      </w:r>
      <w:r w:rsidRPr="005A23CC">
        <w:rPr>
          <w:rFonts w:ascii="Times New Roman" w:hAnsi="Times New Roman" w:cs="Times New Roman"/>
          <w:sz w:val="28"/>
          <w:szCs w:val="28"/>
        </w:rPr>
        <w:t>мпании.</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В 1882 г в Конституцию Королевского колледжа были внесены изменения, в соответствии с которыми учебное заведение приобрело коммерческий статус. Согласно новому уставу к получению образования в Кингс-колледж допускались женщины, и уже в 1885 г открылся женский департамент.</w:t>
      </w:r>
    </w:p>
    <w:p w:rsidR="00D667D4" w:rsidRDefault="00D667D4" w:rsidP="005A23CC">
      <w:pPr>
        <w:spacing w:after="0"/>
        <w:jc w:val="center"/>
        <w:rPr>
          <w:rFonts w:ascii="Times New Roman" w:hAnsi="Times New Roman" w:cs="Times New Roman"/>
          <w:b/>
          <w:i/>
          <w:color w:val="000000"/>
          <w:sz w:val="28"/>
          <w:szCs w:val="28"/>
          <w:shd w:val="clear" w:color="auto" w:fill="FFFFFF"/>
        </w:rPr>
      </w:pPr>
    </w:p>
    <w:p w:rsidR="005A23CC" w:rsidRPr="005A23CC" w:rsidRDefault="005A23CC" w:rsidP="005A23CC">
      <w:pPr>
        <w:spacing w:after="0"/>
        <w:jc w:val="center"/>
        <w:rPr>
          <w:rFonts w:ascii="Times New Roman" w:hAnsi="Times New Roman" w:cs="Times New Roman"/>
          <w:b/>
          <w:i/>
          <w:color w:val="000000"/>
          <w:sz w:val="28"/>
          <w:szCs w:val="28"/>
          <w:shd w:val="clear" w:color="auto" w:fill="FFFFFF"/>
        </w:rPr>
      </w:pPr>
      <w:r w:rsidRPr="005A23CC">
        <w:rPr>
          <w:rFonts w:ascii="Times New Roman" w:hAnsi="Times New Roman" w:cs="Times New Roman"/>
          <w:b/>
          <w:i/>
          <w:color w:val="000000"/>
          <w:sz w:val="28"/>
          <w:szCs w:val="28"/>
          <w:shd w:val="clear" w:color="auto" w:fill="FFFFFF"/>
        </w:rPr>
        <w:t>UNIVERSITY OF MANCHESTER</w:t>
      </w:r>
    </w:p>
    <w:p w:rsidR="005A23CC" w:rsidRPr="005A23CC" w:rsidRDefault="005A23CC" w:rsidP="005A23CC">
      <w:pPr>
        <w:spacing w:after="0"/>
        <w:ind w:firstLine="426"/>
        <w:jc w:val="center"/>
        <w:rPr>
          <w:rFonts w:ascii="Times New Roman" w:hAnsi="Times New Roman" w:cs="Times New Roman"/>
          <w:color w:val="000000"/>
          <w:sz w:val="28"/>
          <w:szCs w:val="28"/>
          <w:shd w:val="clear" w:color="auto" w:fill="FFFFFF"/>
        </w:rPr>
      </w:pPr>
      <w:r w:rsidRPr="005A23CC">
        <w:rPr>
          <w:rFonts w:ascii="Times New Roman" w:hAnsi="Times New Roman" w:cs="Times New Roman"/>
          <w:b/>
          <w:bCs/>
          <w:noProof/>
          <w:color w:val="000000" w:themeColor="text1"/>
          <w:sz w:val="28"/>
          <w:szCs w:val="28"/>
          <w:lang w:eastAsia="ru-RU"/>
        </w:rPr>
        <w:drawing>
          <wp:inline distT="0" distB="0" distL="0" distR="0">
            <wp:extent cx="2604888" cy="1736592"/>
            <wp:effectExtent l="152400" t="152400" r="367030" b="359410"/>
            <wp:docPr id="42" name="Рисунок 11" descr="Изображение выглядит как внешний, здание, небо, трава&#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33CD9C0-317D-4D5E-B985-C8A69038D4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1" descr="Изображение выглядит как внешний, здание, небо, трава&#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A33CD9C0-317D-4D5E-B985-C8A69038D405}"/>
                        </a:ext>
                      </a:extLst>
                    </pic:cNvPr>
                    <pic:cNvPicPr>
                      <a:picLocks noChangeAspect="1"/>
                    </pic:cNvPicPr>
                  </pic:nvPicPr>
                  <pic:blipFill>
                    <a:blip r:embed="rId60" cstate="print"/>
                    <a:stretch>
                      <a:fillRect/>
                    </a:stretch>
                  </pic:blipFill>
                  <pic:spPr>
                    <a:xfrm>
                      <a:off x="0" y="0"/>
                      <a:ext cx="2616965" cy="1744643"/>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Манчестерский университет — один из наиболее значимых британских университетов из числа знаменитых «университетов из красного кирпича». Расположен в городе Манчестер. Также входит в Группу Рассел и в группу N8 по сотрудничеству в исследовательских проектах.</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В нынешней организационной форме университет существует с 1 октября 2004 года после слияния ранее существовавшего Манчестерского университета Виктории и Научно-технологического института Манчестерского университета. Выпускниками, аспирантами и сотрудниками Манчестерского университета (включая бывшие вузы, на основе которых он был создан в нынешнем виде) были 25 лауреатов Нобелевской премии; таким образом, по количеству нобелевских лауреатов он находится на третьем месте в стране после Оксфорда и Кембриджа.</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В 2007/08 учебном году здесь обучалось свыше 40 000 студентов по 500 академическим программам, а персонал насчитывал более 10 000 человек, что делало Манчестерский университет крупнейшим из британских университетов, не имеющих удалённых филиалов. Конкурс в Манчестерский университет — самый высокий в Великобритании. Годовой доход университета составил в 2007 году 637 млн фунтов стерлингов.</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В ходе первой со времени основания университета в современном виде национальной оценки вузов, состоявшейся в 2008 году, на предмет их </w:t>
      </w:r>
      <w:r w:rsidRPr="005A23CC">
        <w:rPr>
          <w:rFonts w:ascii="Times New Roman" w:hAnsi="Times New Roman" w:cs="Times New Roman"/>
          <w:color w:val="000000"/>
          <w:sz w:val="28"/>
          <w:szCs w:val="28"/>
          <w:shd w:val="clear" w:color="auto" w:fill="FFFFFF"/>
        </w:rPr>
        <w:lastRenderedPageBreak/>
        <w:t>исследовательских возможностей, Манчестерский университет оказался на 3-м месте по исследовательскому потенциалу после Оксфорда и Кембриджа, и на 8-м месте в рейтинге, включавшем специализированные институты.</w:t>
      </w:r>
    </w:p>
    <w:p w:rsidR="005A23CC" w:rsidRPr="005A23CC" w:rsidRDefault="005A23CC" w:rsidP="005A23CC">
      <w:pPr>
        <w:spacing w:after="0"/>
        <w:ind w:firstLine="709"/>
        <w:jc w:val="both"/>
        <w:rPr>
          <w:rStyle w:val="apple-converted-space"/>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Его называют «четвёртым углом Золотого треугольника», в который входят университеты Оксфорда, Кембриджа и Лондона.</w:t>
      </w:r>
      <w:r w:rsidRPr="005A23CC">
        <w:rPr>
          <w:rStyle w:val="apple-converted-space"/>
          <w:rFonts w:ascii="Times New Roman" w:hAnsi="Times New Roman" w:cs="Times New Roman"/>
          <w:color w:val="000000"/>
          <w:sz w:val="28"/>
          <w:szCs w:val="28"/>
          <w:shd w:val="clear" w:color="auto" w:fill="FFFFFF"/>
        </w:rPr>
        <w:t> </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Здесь готовят высоко квалифицированных специалистов по всем фундаментальным наукам.</w:t>
      </w:r>
      <w:r w:rsidRPr="005A23CC">
        <w:rPr>
          <w:rStyle w:val="apple-converted-space"/>
          <w:rFonts w:ascii="Times New Roman" w:hAnsi="Times New Roman" w:cs="Times New Roman"/>
          <w:color w:val="000000"/>
          <w:sz w:val="28"/>
          <w:szCs w:val="28"/>
          <w:shd w:val="clear" w:color="auto" w:fill="FFFFFF"/>
        </w:rPr>
        <w:t> </w:t>
      </w:r>
      <w:r w:rsidRPr="005A23CC">
        <w:rPr>
          <w:rFonts w:ascii="Times New Roman" w:hAnsi="Times New Roman" w:cs="Times New Roman"/>
          <w:color w:val="000000"/>
          <w:sz w:val="28"/>
          <w:szCs w:val="28"/>
          <w:shd w:val="clear" w:color="auto" w:fill="FFFFFF"/>
        </w:rPr>
        <w:t>По оценке работодателей, университет Манчестера занимает заслуженное первое место – его карьерный центр получает отличные отзывы, а студенты с его помощью добиваются блестящих результатов.</w:t>
      </w:r>
      <w:r w:rsidRPr="005A23CC">
        <w:rPr>
          <w:rStyle w:val="apple-converted-space"/>
          <w:rFonts w:ascii="Times New Roman" w:hAnsi="Times New Roman" w:cs="Times New Roman"/>
          <w:color w:val="000000"/>
          <w:sz w:val="28"/>
          <w:szCs w:val="28"/>
          <w:shd w:val="clear" w:color="auto" w:fill="FFFFFF"/>
        </w:rPr>
        <w:t> </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Является одним из старейших университетов Англии, и одним из самых престижных. По уровню научных исследований он входит в Top 30 мирового рейтинга университетов QS. У выпускников колледжа наивысший показатель трудоустройства – 87.5%, уровень стартовых зарплат после окончания вуза также один из самых высоких. Здесь учились Томас Харди, Самерсет Моэм, Вирджиния Вульф и проректор университета Кембридж Элисон Ричард. King’s Колледж силен своими фундаментальными научными направлениями. Кроме того, это единственный из вузов Великобритании, предлагающий образование в области военных наук. Также в King’s College основан крупнейший центр по подготовке специалистов в области здравоохранения, в его состав входит несколько госпиталей и 6 медицинских научно-исследовательских центров.</w:t>
      </w:r>
      <w:r w:rsidRPr="005A23CC">
        <w:rPr>
          <w:rStyle w:val="apple-converted-space"/>
          <w:rFonts w:ascii="Times New Roman" w:hAnsi="Times New Roman" w:cs="Times New Roman"/>
          <w:color w:val="000000"/>
          <w:sz w:val="28"/>
          <w:szCs w:val="28"/>
          <w:shd w:val="clear" w:color="auto" w:fill="FFFFFF"/>
        </w:rPr>
        <w:t> </w:t>
      </w:r>
    </w:p>
    <w:p w:rsidR="005A23CC" w:rsidRPr="005A23CC" w:rsidRDefault="005A23CC" w:rsidP="005A23CC">
      <w:pPr>
        <w:spacing w:after="0"/>
        <w:jc w:val="both"/>
        <w:rPr>
          <w:rStyle w:val="apple-converted-space"/>
          <w:rFonts w:ascii="Times New Roman" w:hAnsi="Times New Roman" w:cs="Times New Roman"/>
          <w:color w:val="000000"/>
          <w:sz w:val="28"/>
          <w:szCs w:val="28"/>
          <w:shd w:val="clear" w:color="auto" w:fill="FFFFFF"/>
        </w:rPr>
      </w:pPr>
    </w:p>
    <w:p w:rsidR="005A23CC" w:rsidRPr="005A23CC" w:rsidRDefault="005A23CC" w:rsidP="005A23CC">
      <w:pPr>
        <w:spacing w:after="0"/>
        <w:jc w:val="center"/>
        <w:rPr>
          <w:rStyle w:val="apple-converted-space"/>
          <w:rFonts w:ascii="Times New Roman" w:hAnsi="Times New Roman" w:cs="Times New Roman"/>
          <w:b/>
          <w:i/>
          <w:color w:val="000000"/>
          <w:sz w:val="28"/>
          <w:szCs w:val="28"/>
          <w:shd w:val="clear" w:color="auto" w:fill="FFFFFF"/>
        </w:rPr>
      </w:pPr>
      <w:r w:rsidRPr="005A23CC">
        <w:rPr>
          <w:rStyle w:val="apple-converted-space"/>
          <w:rFonts w:ascii="Times New Roman" w:hAnsi="Times New Roman" w:cs="Times New Roman"/>
          <w:b/>
          <w:i/>
          <w:color w:val="000000"/>
          <w:sz w:val="28"/>
          <w:szCs w:val="28"/>
          <w:shd w:val="clear" w:color="auto" w:fill="FFFFFF"/>
        </w:rPr>
        <w:t>IMPERIAL COLLEGE LONDON</w:t>
      </w:r>
    </w:p>
    <w:p w:rsidR="005A23CC" w:rsidRPr="005A23CC" w:rsidRDefault="005A23CC" w:rsidP="005A23CC">
      <w:pPr>
        <w:spacing w:after="0"/>
        <w:jc w:val="both"/>
        <w:rPr>
          <w:rFonts w:ascii="Times New Roman" w:hAnsi="Times New Roman" w:cs="Times New Roman"/>
          <w:sz w:val="28"/>
          <w:szCs w:val="28"/>
        </w:rPr>
      </w:pPr>
    </w:p>
    <w:p w:rsidR="005A23CC" w:rsidRPr="005A23CC" w:rsidRDefault="005A23CC" w:rsidP="005A23CC">
      <w:pPr>
        <w:spacing w:after="0"/>
        <w:jc w:val="center"/>
        <w:rPr>
          <w:rFonts w:ascii="Times New Roman" w:hAnsi="Times New Roman" w:cs="Times New Roman"/>
          <w:sz w:val="28"/>
          <w:szCs w:val="28"/>
        </w:rPr>
      </w:pPr>
      <w:r w:rsidRPr="005A23CC">
        <w:rPr>
          <w:rFonts w:ascii="Times New Roman" w:hAnsi="Times New Roman" w:cs="Times New Roman"/>
          <w:noProof/>
          <w:sz w:val="28"/>
          <w:szCs w:val="28"/>
          <w:lang w:eastAsia="ru-RU"/>
        </w:rPr>
        <w:drawing>
          <wp:inline distT="0" distB="0" distL="0" distR="0">
            <wp:extent cx="3606944" cy="2105025"/>
            <wp:effectExtent l="0" t="0" r="0" b="0"/>
            <wp:docPr id="43" name="Рисунок 32" descr="Imperial College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perial College London"/>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6567" cy="2157329"/>
                    </a:xfrm>
                    <a:prstGeom prst="rect">
                      <a:avLst/>
                    </a:prstGeom>
                    <a:noFill/>
                    <a:ln>
                      <a:noFill/>
                    </a:ln>
                  </pic:spPr>
                </pic:pic>
              </a:graphicData>
            </a:graphic>
          </wp:inline>
        </w:drawing>
      </w:r>
    </w:p>
    <w:p w:rsidR="005A23CC" w:rsidRPr="005A23CC" w:rsidRDefault="005A23CC" w:rsidP="005A23CC">
      <w:pPr>
        <w:spacing w:after="0"/>
        <w:jc w:val="both"/>
        <w:rPr>
          <w:rFonts w:ascii="Times New Roman" w:hAnsi="Times New Roman" w:cs="Times New Roman"/>
          <w:sz w:val="28"/>
          <w:szCs w:val="28"/>
        </w:rPr>
      </w:pPr>
    </w:p>
    <w:p w:rsid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 xml:space="preserve">Imperial College London представляет собой одну из вершин Золотого треугольника — самых престижных британских вузов (наряду с Оксфордом и Кембриджем). Этот вуз учредили в начале прошлого века на базе трех учебных заведений: горной академии, политехнического колледжа и колледжа City&amp;Guilds. Инженерия, медицина, естественные науки и бизнес — главные </w:t>
      </w:r>
      <w:r w:rsidRPr="005A23CC">
        <w:rPr>
          <w:rFonts w:ascii="Times New Roman" w:hAnsi="Times New Roman" w:cs="Times New Roman"/>
          <w:sz w:val="28"/>
          <w:szCs w:val="28"/>
        </w:rPr>
        <w:lastRenderedPageBreak/>
        <w:t>направления, на которых специализируется Имперский колледж Лондона. Его исследователям принадлежат важные открытия современности: например, здесь найден способ превращать солнечный свет в материю, разработан потенциально успешный препарат от доселе неизлечимой множественной миеломы и многоразовый экспресс-тест на ВИЧ. Большую часть студентов Имперского колледжа Лондона составляют иностранцы, также вуз активно участвует во множестве программ обмена и стажировок.</w:t>
      </w:r>
    </w:p>
    <w:p w:rsidR="007A3708" w:rsidRPr="005A23CC" w:rsidRDefault="007A3708" w:rsidP="005A23CC">
      <w:pPr>
        <w:spacing w:after="0"/>
        <w:ind w:firstLine="709"/>
        <w:jc w:val="both"/>
        <w:rPr>
          <w:rFonts w:ascii="Times New Roman" w:hAnsi="Times New Roman" w:cs="Times New Roman"/>
          <w:sz w:val="28"/>
          <w:szCs w:val="28"/>
        </w:rPr>
      </w:pPr>
    </w:p>
    <w:p w:rsidR="005A23CC" w:rsidRPr="00D667D4" w:rsidRDefault="005A23CC" w:rsidP="00D667D4">
      <w:pPr>
        <w:pStyle w:val="a3"/>
        <w:numPr>
          <w:ilvl w:val="1"/>
          <w:numId w:val="37"/>
        </w:numPr>
        <w:spacing w:after="0"/>
        <w:jc w:val="both"/>
        <w:rPr>
          <w:rFonts w:ascii="Times New Roman" w:hAnsi="Times New Roman" w:cs="Times New Roman"/>
          <w:b/>
          <w:bCs/>
          <w:sz w:val="28"/>
          <w:szCs w:val="28"/>
        </w:rPr>
      </w:pPr>
      <w:r w:rsidRPr="00D667D4">
        <w:rPr>
          <w:rFonts w:ascii="Times New Roman" w:hAnsi="Times New Roman" w:cs="Times New Roman"/>
          <w:b/>
          <w:bCs/>
          <w:sz w:val="28"/>
          <w:szCs w:val="28"/>
        </w:rPr>
        <w:t>Австралийская система образования.</w:t>
      </w:r>
    </w:p>
    <w:p w:rsidR="005A23CC" w:rsidRPr="005A23CC" w:rsidRDefault="005A23CC" w:rsidP="005A23CC">
      <w:pPr>
        <w:spacing w:after="0"/>
        <w:jc w:val="both"/>
        <w:rPr>
          <w:rFonts w:ascii="Times New Roman" w:hAnsi="Times New Roman" w:cs="Times New Roman"/>
          <w:b/>
          <w:bCs/>
          <w:sz w:val="28"/>
          <w:szCs w:val="28"/>
        </w:rPr>
      </w:pPr>
    </w:p>
    <w:p w:rsidR="005A23CC" w:rsidRPr="005A23CC" w:rsidRDefault="005A23CC" w:rsidP="005A23CC">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3.3.1. Национально-демографическая панорама Австралии.</w:t>
      </w:r>
    </w:p>
    <w:p w:rsidR="005A23CC" w:rsidRPr="005A23CC" w:rsidRDefault="005A23CC" w:rsidP="005A23CC">
      <w:pPr>
        <w:spacing w:after="0"/>
        <w:jc w:val="both"/>
        <w:rPr>
          <w:rFonts w:ascii="Times New Roman" w:hAnsi="Times New Roman" w:cs="Times New Roman"/>
          <w:b/>
          <w:bCs/>
          <w:sz w:val="28"/>
          <w:szCs w:val="28"/>
          <w:u w:val="single"/>
        </w:rPr>
      </w:pPr>
    </w:p>
    <w:p w:rsidR="005A23CC" w:rsidRPr="005A23CC" w:rsidRDefault="005A23CC" w:rsidP="005A23CC">
      <w:pPr>
        <w:spacing w:after="0"/>
        <w:ind w:firstLine="709"/>
        <w:jc w:val="both"/>
        <w:rPr>
          <w:rFonts w:ascii="Times New Roman" w:hAnsi="Times New Roman" w:cs="Times New Roman"/>
          <w:b/>
          <w:bCs/>
          <w:sz w:val="28"/>
          <w:szCs w:val="28"/>
          <w:u w:val="single"/>
        </w:rPr>
      </w:pPr>
      <w:r w:rsidRPr="005A23CC">
        <w:rPr>
          <w:rFonts w:ascii="Times New Roman" w:hAnsi="Times New Roman" w:cs="Times New Roman"/>
          <w:noProof/>
          <w:sz w:val="28"/>
          <w:szCs w:val="28"/>
          <w:lang w:eastAsia="ru-RU"/>
        </w:rPr>
        <w:drawing>
          <wp:anchor distT="0" distB="0" distL="114300" distR="114300" simplePos="0" relativeHeight="251686912" behindDoc="0" locked="0" layoutInCell="1" allowOverlap="1">
            <wp:simplePos x="0" y="0"/>
            <wp:positionH relativeFrom="column">
              <wp:posOffset>3314</wp:posOffset>
            </wp:positionH>
            <wp:positionV relativeFrom="paragraph">
              <wp:posOffset>-2311</wp:posOffset>
            </wp:positionV>
            <wp:extent cx="2351314" cy="1537432"/>
            <wp:effectExtent l="0" t="0" r="0" b="5715"/>
            <wp:wrapThrough wrapText="bothSides">
              <wp:wrapPolygon edited="0">
                <wp:start x="0" y="0"/>
                <wp:lineTo x="0" y="21413"/>
                <wp:lineTo x="21355" y="21413"/>
                <wp:lineTo x="21355" y="0"/>
                <wp:lineTo x="0" y="0"/>
              </wp:wrapPolygon>
            </wp:wrapThrough>
            <wp:docPr id="4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51314" cy="1537432"/>
                    </a:xfrm>
                    <a:prstGeom prst="rect">
                      <a:avLst/>
                    </a:prstGeom>
                    <a:noFill/>
                    <a:ln>
                      <a:noFill/>
                    </a:ln>
                  </pic:spPr>
                </pic:pic>
              </a:graphicData>
            </a:graphic>
          </wp:anchor>
        </w:drawing>
      </w:r>
      <w:r w:rsidRPr="005A23CC">
        <w:rPr>
          <w:rFonts w:ascii="Times New Roman" w:hAnsi="Times New Roman" w:cs="Times New Roman"/>
          <w:b/>
          <w:bCs/>
          <w:sz w:val="28"/>
          <w:szCs w:val="28"/>
        </w:rPr>
        <w:t xml:space="preserve">Австралия – </w:t>
      </w:r>
      <w:r w:rsidRPr="005A23CC">
        <w:rPr>
          <w:rFonts w:ascii="Times New Roman" w:hAnsi="Times New Roman" w:cs="Times New Roman"/>
          <w:color w:val="000000"/>
          <w:sz w:val="28"/>
          <w:szCs w:val="28"/>
        </w:rPr>
        <w:t>Австралия (официальная форма — Австралийский Союз, или Содружество Австралии) — государство в Южном полушарии, занимающее одноимённый материк, остров Тасмания и несколько других островов Индийского и Тихого океанов; является шестым государством по площади в мире. К северу от Австралийского Союза расположены Восточный Тимор, Индонезия и Папуа — Новая Гвинея, к северо-востоку — Вануату, Новая Каледония и Соломоновы Острова, к юго-востоку — Новая Зеландия. От главного острова Папуа — Новой Гвинеи материковая часть Австралийского Союза отделена Торресовым проливом минимальной шириной около 150 км, а расстояние от австралийского острова Боигу до Папуа — Новой Гвинеи составляет около 5 километров. Население на 31 декабря 2018 года оценивалось в 25 180 200 человек, большинство из которых проживает в городах на восточном побережье.</w:t>
      </w:r>
    </w:p>
    <w:p w:rsidR="005A23CC" w:rsidRPr="005A23CC" w:rsidRDefault="005A23CC" w:rsidP="005A23CC">
      <w:pPr>
        <w:spacing w:after="0"/>
        <w:jc w:val="both"/>
        <w:rPr>
          <w:rFonts w:ascii="Times New Roman" w:hAnsi="Times New Roman" w:cs="Times New Roman"/>
          <w:b/>
          <w:bCs/>
          <w:sz w:val="28"/>
          <w:szCs w:val="28"/>
          <w:u w:val="single"/>
        </w:rPr>
      </w:pPr>
    </w:p>
    <w:p w:rsidR="005A23CC" w:rsidRPr="005A23CC" w:rsidRDefault="005A23CC" w:rsidP="005A23CC">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3.3.2. Характеристика общественно-производственной сферы.</w:t>
      </w:r>
    </w:p>
    <w:p w:rsidR="005A23CC" w:rsidRPr="005A23CC" w:rsidRDefault="005A23CC" w:rsidP="005A23CC">
      <w:pPr>
        <w:spacing w:after="0"/>
        <w:jc w:val="both"/>
        <w:rPr>
          <w:rFonts w:ascii="Times New Roman" w:hAnsi="Times New Roman" w:cs="Times New Roman"/>
          <w:b/>
          <w:bCs/>
          <w:sz w:val="28"/>
          <w:szCs w:val="28"/>
        </w:rPr>
      </w:pPr>
    </w:p>
    <w:p w:rsidR="005A23CC" w:rsidRPr="005A23CC" w:rsidRDefault="005A23CC" w:rsidP="005A23CC">
      <w:pPr>
        <w:pStyle w:val="im-mess"/>
        <w:spacing w:before="0" w:beforeAutospacing="0" w:after="0" w:afterAutospacing="0" w:line="276" w:lineRule="auto"/>
        <w:ind w:right="60" w:firstLine="709"/>
        <w:jc w:val="both"/>
        <w:rPr>
          <w:rStyle w:val="im-mess--lbl-was-edited"/>
          <w:rFonts w:eastAsiaTheme="majorEastAsia"/>
          <w:color w:val="000000"/>
          <w:sz w:val="28"/>
          <w:szCs w:val="28"/>
        </w:rPr>
      </w:pPr>
      <w:r w:rsidRPr="005A23CC">
        <w:rPr>
          <w:color w:val="000000"/>
          <w:sz w:val="28"/>
          <w:szCs w:val="28"/>
        </w:rPr>
        <w:t>Австралия является одной из развитых стран, будучи тринадцатой по размеру экономикой в мире, и имеет шестое место в мире по ВВП в расчёте на душу населения. Военные расходы Австралии являются двенадцатыми по размеру в мире. Со вторым по величине индексом развития человеческого потенциала Австралия занимает высокое место во многих сферах, таких как качество жизни, здоровье, образование, экономическая свобода, защита гражданских свобод и политических прав. Австралия является членом G20 (</w:t>
      </w:r>
      <w:r w:rsidRPr="005A23CC">
        <w:rPr>
          <w:color w:val="000000"/>
          <w:sz w:val="28"/>
          <w:szCs w:val="28"/>
          <w:lang w:val="en-US"/>
        </w:rPr>
        <w:t>The</w:t>
      </w:r>
      <w:r w:rsidRPr="005A23CC">
        <w:rPr>
          <w:color w:val="000000"/>
          <w:sz w:val="28"/>
          <w:szCs w:val="28"/>
        </w:rPr>
        <w:t xml:space="preserve"> </w:t>
      </w:r>
      <w:r w:rsidRPr="005A23CC">
        <w:rPr>
          <w:color w:val="000000"/>
          <w:sz w:val="28"/>
          <w:szCs w:val="28"/>
          <w:lang w:val="en-US"/>
        </w:rPr>
        <w:t>Group</w:t>
      </w:r>
      <w:r w:rsidRPr="005A23CC">
        <w:rPr>
          <w:color w:val="000000"/>
          <w:sz w:val="28"/>
          <w:szCs w:val="28"/>
        </w:rPr>
        <w:t xml:space="preserve"> </w:t>
      </w:r>
      <w:r w:rsidRPr="005A23CC">
        <w:rPr>
          <w:color w:val="000000"/>
          <w:sz w:val="28"/>
          <w:szCs w:val="28"/>
          <w:lang w:val="en-US"/>
        </w:rPr>
        <w:t>of</w:t>
      </w:r>
      <w:r w:rsidRPr="005A23CC">
        <w:rPr>
          <w:color w:val="000000"/>
          <w:sz w:val="28"/>
          <w:szCs w:val="28"/>
        </w:rPr>
        <w:t xml:space="preserve"> </w:t>
      </w:r>
      <w:r w:rsidRPr="005A23CC">
        <w:rPr>
          <w:color w:val="000000"/>
          <w:sz w:val="28"/>
          <w:szCs w:val="28"/>
          <w:lang w:val="en-US"/>
        </w:rPr>
        <w:t>Twenty</w:t>
      </w:r>
      <w:r w:rsidRPr="005A23CC">
        <w:rPr>
          <w:color w:val="000000"/>
          <w:sz w:val="28"/>
          <w:szCs w:val="28"/>
        </w:rPr>
        <w:t xml:space="preserve">), ОЭСР (Организация экономического сотрудничества и </w:t>
      </w:r>
      <w:r w:rsidRPr="005A23CC">
        <w:rPr>
          <w:color w:val="000000"/>
          <w:sz w:val="28"/>
          <w:szCs w:val="28"/>
        </w:rPr>
        <w:lastRenderedPageBreak/>
        <w:t>развития), ВТО (Всемирная торговая организация), АТЭС (Азиатско-Тихоокеанское экономическое сотрудничество), ООН (Организация Объединенных наций), Содружества наций и Форума тихоокеанских островов.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b/>
          <w:bCs/>
          <w:color w:val="000000"/>
          <w:sz w:val="28"/>
          <w:szCs w:val="28"/>
        </w:rPr>
        <w:t xml:space="preserve">Географическое положение. </w:t>
      </w:r>
      <w:r w:rsidRPr="005A23CC">
        <w:rPr>
          <w:color w:val="000000"/>
          <w:sz w:val="28"/>
          <w:szCs w:val="28"/>
        </w:rPr>
        <w:t>Австралийский Союз — государство в Южном полушарии площадью 7 692 024 км². Австралия является шестым по площади государством в мире после России, Канады, Китая, США и Бразилии, занимая около 5 % поверхност</w:t>
      </w:r>
      <w:r w:rsidRPr="005A23CC">
        <w:rPr>
          <w:color w:val="000000"/>
          <w:sz w:val="28"/>
          <w:szCs w:val="28"/>
          <w:shd w:val="clear" w:color="auto" w:fill="FFFFFF"/>
        </w:rPr>
        <w:t>и суши Земли. Также является крупнейшим по территории государством, полностью расположенном в Южном полушарии. В него входят: материк Австралия (включая остров Тасмания) площадью 7 659 861 км² и другие прибрежные острова площадью 32 163 км². </w:t>
      </w:r>
      <w:r w:rsidRPr="005A23CC">
        <w:rPr>
          <w:color w:val="000000"/>
          <w:sz w:val="28"/>
          <w:szCs w:val="28"/>
        </w:rPr>
        <w:t xml:space="preserve"> </w:t>
      </w:r>
      <w:r w:rsidRPr="005A23CC">
        <w:rPr>
          <w:color w:val="000000"/>
          <w:sz w:val="28"/>
          <w:szCs w:val="28"/>
          <w:shd w:val="clear" w:color="auto" w:fill="FFFFFF"/>
        </w:rPr>
        <w:t>Австралия простирается с запада на восток почти на 4000 километров, а с севера на юг — примерно на 3860 км. </w:t>
      </w:r>
      <w:r w:rsidRPr="005A23CC">
        <w:rPr>
          <w:color w:val="000000"/>
          <w:sz w:val="28"/>
          <w:szCs w:val="28"/>
        </w:rPr>
        <w:t xml:space="preserve"> </w:t>
      </w:r>
      <w:r w:rsidRPr="005A23CC">
        <w:rPr>
          <w:color w:val="000000"/>
          <w:sz w:val="28"/>
          <w:szCs w:val="28"/>
          <w:shd w:val="clear" w:color="auto" w:fill="FFFFFF"/>
        </w:rPr>
        <w:t>Длина береговой линии Австралии составляет 59 736 км (из них материковой части — 35 877 км, островной — 23 859 км), а площадь исключительной экономической зоны — 8 1</w:t>
      </w:r>
      <w:r w:rsidRPr="005A23CC">
        <w:rPr>
          <w:color w:val="000000"/>
          <w:sz w:val="28"/>
          <w:szCs w:val="28"/>
        </w:rPr>
        <w:t>48 250 км².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b/>
          <w:bCs/>
          <w:color w:val="000000"/>
          <w:sz w:val="28"/>
          <w:szCs w:val="28"/>
        </w:rPr>
        <w:t>Административно-территориальное деление.</w:t>
      </w:r>
      <w:r w:rsidRPr="005A23CC">
        <w:rPr>
          <w:color w:val="000000"/>
          <w:sz w:val="28"/>
          <w:szCs w:val="28"/>
        </w:rPr>
        <w:t xml:space="preserve"> Австралия состоит из шести штатов, двух материковых территорий и других более мелких территорий. Штатами являются Виктория, Западная Австралия, Квинсленд, Новый Южный Уэльс, Тасмания и Южная Австралия. Двумя главными материковыми территориями являются Северная территория и Территория федеральной столицы. Статус территорий во многом аналогичен статусу штатов, за исключением того, что федеральный парламент может отменить любое решение парламента территории, в то время как по отношению к штатам федеральное законодательство имеет верховенство над законодательством штатов только в тех случаях, которые указаны в параграфе 51 Конституции. Все остальные вопросы остаются в ведении штата, например, здравоохранение, образование, правопорядок, общественный транспорт, дороги, судоустройство и местное самоуправление.</w:t>
      </w:r>
    </w:p>
    <w:p w:rsidR="005A23CC" w:rsidRPr="005A23CC" w:rsidRDefault="005A23CC" w:rsidP="005A23CC">
      <w:pPr>
        <w:spacing w:after="0"/>
        <w:jc w:val="both"/>
        <w:rPr>
          <w:rFonts w:ascii="Times New Roman" w:hAnsi="Times New Roman" w:cs="Times New Roman"/>
          <w:sz w:val="28"/>
          <w:szCs w:val="28"/>
        </w:rPr>
      </w:pPr>
    </w:p>
    <w:p w:rsid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СОЦИАЛЬНАЯ ИНФРАСТРУКТУРА</w:t>
      </w:r>
    </w:p>
    <w:p w:rsidR="007A3708" w:rsidRDefault="007A3708" w:rsidP="005A23CC">
      <w:pPr>
        <w:spacing w:after="0"/>
        <w:jc w:val="center"/>
        <w:rPr>
          <w:rFonts w:ascii="Times New Roman" w:hAnsi="Times New Roman" w:cs="Times New Roman"/>
          <w:b/>
          <w:i/>
          <w:sz w:val="28"/>
          <w:szCs w:val="28"/>
        </w:rPr>
      </w:pPr>
    </w:p>
    <w:p w:rsidR="00AB5243" w:rsidRPr="005A23CC" w:rsidRDefault="00AB5243" w:rsidP="00AB5243">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3.3.3. Общая характеристика образовательной системы Австралии.</w:t>
      </w:r>
    </w:p>
    <w:p w:rsidR="00AB5243" w:rsidRPr="005A23CC" w:rsidRDefault="00AB5243" w:rsidP="00AB5243">
      <w:pPr>
        <w:spacing w:after="0"/>
        <w:ind w:firstLine="709"/>
        <w:jc w:val="both"/>
        <w:rPr>
          <w:rFonts w:ascii="Times New Roman" w:hAnsi="Times New Roman" w:cs="Times New Roman"/>
          <w:b/>
          <w:bCs/>
          <w:color w:val="000000"/>
          <w:sz w:val="28"/>
          <w:szCs w:val="28"/>
          <w:shd w:val="clear" w:color="auto" w:fill="FFFFFF"/>
        </w:rPr>
      </w:pPr>
    </w:p>
    <w:p w:rsidR="00AB5243" w:rsidRPr="005A23CC" w:rsidRDefault="00AB5243" w:rsidP="00AB5243">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b/>
          <w:bCs/>
          <w:color w:val="000000"/>
          <w:sz w:val="28"/>
          <w:szCs w:val="28"/>
          <w:shd w:val="clear" w:color="auto" w:fill="FFFFFF"/>
        </w:rPr>
        <w:t>Высшее образование.</w:t>
      </w:r>
      <w:r w:rsidRPr="005A23CC">
        <w:rPr>
          <w:rFonts w:ascii="Times New Roman" w:hAnsi="Times New Roman" w:cs="Times New Roman"/>
          <w:color w:val="000000"/>
          <w:sz w:val="28"/>
          <w:szCs w:val="28"/>
          <w:shd w:val="clear" w:color="auto" w:fill="FFFFFF"/>
        </w:rPr>
        <w:t xml:space="preserve"> Вступительных экзаменов в австралийских университетах не существует. Получение места в университете после окончания школы полностью зависит от результата выпускных школьных экзаменов, отражённых в свидетельстве об окончании школы. Название серти</w:t>
      </w:r>
      <w:r w:rsidRPr="005A23CC">
        <w:rPr>
          <w:rFonts w:ascii="Times New Roman" w:hAnsi="Times New Roman" w:cs="Times New Roman"/>
          <w:color w:val="000000"/>
          <w:sz w:val="28"/>
          <w:szCs w:val="28"/>
        </w:rPr>
        <w:t xml:space="preserve">фиката варьируется в зависимости от штата и территории, однако, </w:t>
      </w:r>
      <w:r w:rsidRPr="005A23CC">
        <w:rPr>
          <w:rFonts w:ascii="Times New Roman" w:hAnsi="Times New Roman" w:cs="Times New Roman"/>
          <w:color w:val="000000"/>
          <w:sz w:val="28"/>
          <w:szCs w:val="28"/>
        </w:rPr>
        <w:lastRenderedPageBreak/>
        <w:t>независимо от названия, все они имеют одинаковый «вес» для австралийских университетов. Университеты Австралии, унаследовавшие британскую систему обучения и ее академические стандарты, высоко оцениваются международными рейтингами.</w:t>
      </w:r>
    </w:p>
    <w:p w:rsidR="00AB5243" w:rsidRPr="005A23CC" w:rsidRDefault="00AB5243" w:rsidP="005A23CC">
      <w:pPr>
        <w:spacing w:after="0"/>
        <w:jc w:val="center"/>
        <w:rPr>
          <w:rFonts w:ascii="Times New Roman" w:hAnsi="Times New Roman" w:cs="Times New Roman"/>
          <w:b/>
          <w:i/>
          <w:sz w:val="28"/>
          <w:szCs w:val="28"/>
        </w:rPr>
      </w:pPr>
    </w:p>
    <w:p w:rsidR="005A23CC" w:rsidRPr="005A23CC" w:rsidRDefault="005A23CC" w:rsidP="005A23CC">
      <w:pPr>
        <w:spacing w:after="0"/>
        <w:jc w:val="center"/>
        <w:rPr>
          <w:rFonts w:ascii="Times New Roman" w:hAnsi="Times New Roman" w:cs="Times New Roman"/>
          <w:sz w:val="28"/>
          <w:szCs w:val="28"/>
        </w:rPr>
      </w:pPr>
      <w:r w:rsidRPr="005A23CC">
        <w:rPr>
          <w:rFonts w:ascii="Times New Roman" w:hAnsi="Times New Roman" w:cs="Times New Roman"/>
          <w:noProof/>
          <w:sz w:val="28"/>
          <w:szCs w:val="28"/>
          <w:lang w:eastAsia="ru-RU"/>
        </w:rPr>
        <w:drawing>
          <wp:inline distT="0" distB="0" distL="0" distR="0">
            <wp:extent cx="4883772" cy="3190875"/>
            <wp:effectExtent l="0" t="0" r="0" b="0"/>
            <wp:docPr id="45"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карта&#10;&#10;Автоматически созданное описание"/>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8179" cy="3272158"/>
                    </a:xfrm>
                    <a:prstGeom prst="rect">
                      <a:avLst/>
                    </a:prstGeom>
                    <a:noFill/>
                    <a:ln>
                      <a:noFill/>
                    </a:ln>
                  </pic:spPr>
                </pic:pic>
              </a:graphicData>
            </a:graphic>
          </wp:inline>
        </w:drawing>
      </w:r>
    </w:p>
    <w:p w:rsidR="00063DA3" w:rsidRDefault="00063DA3" w:rsidP="005A23CC">
      <w:pPr>
        <w:spacing w:after="0"/>
        <w:jc w:val="both"/>
        <w:rPr>
          <w:rFonts w:ascii="Times New Roman" w:hAnsi="Times New Roman" w:cs="Times New Roman"/>
          <w:b/>
          <w:bCs/>
          <w:sz w:val="28"/>
          <w:szCs w:val="28"/>
        </w:rPr>
      </w:pPr>
    </w:p>
    <w:p w:rsidR="005A23CC" w:rsidRPr="005A23CC" w:rsidRDefault="005A23CC" w:rsidP="005A23CC">
      <w:pPr>
        <w:pStyle w:val="im-mess"/>
        <w:spacing w:before="0" w:beforeAutospacing="0" w:after="0" w:afterAutospacing="0" w:line="276" w:lineRule="auto"/>
        <w:ind w:right="60" w:firstLine="709"/>
        <w:jc w:val="both"/>
        <w:rPr>
          <w:b/>
          <w:bCs/>
          <w:color w:val="000000"/>
          <w:sz w:val="28"/>
          <w:szCs w:val="28"/>
        </w:rPr>
      </w:pPr>
      <w:r w:rsidRPr="005A23CC">
        <w:rPr>
          <w:b/>
          <w:bCs/>
          <w:color w:val="000000"/>
          <w:sz w:val="28"/>
          <w:szCs w:val="28"/>
        </w:rPr>
        <w:t xml:space="preserve">Преимущества университетов в Австралии. </w:t>
      </w:r>
      <w:r w:rsidRPr="005A23CC">
        <w:rPr>
          <w:color w:val="000000"/>
          <w:sz w:val="28"/>
          <w:szCs w:val="28"/>
        </w:rPr>
        <w:t xml:space="preserve">Вузы Австралии устанавливают понятный и последовательный процесс подачи заявок, а набор документов для поступления </w:t>
      </w:r>
      <w:r w:rsidRPr="005A23CC">
        <w:rPr>
          <w:color w:val="000000"/>
          <w:sz w:val="28"/>
          <w:szCs w:val="28"/>
          <w:shd w:val="clear" w:color="auto" w:fill="FFFFFF"/>
        </w:rPr>
        <w:t>относительно небольшой. В Австралии нет жестких ограничений по количеству мест в университетах или по специальностям (за исключением медицины). Как следствие, например, в 2016 году доля отклоненных претендентов составляла чуть менее 5% всех подающих. А принятых абитуриентов было около 95%.</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shd w:val="clear" w:color="auto" w:fill="FFFFFF"/>
        </w:rPr>
        <w:t>Австралия серьезно подходит к качеству преподавания и знаний в своих университетах. Здесь действует национальное агентство по управлению и качеству высшего образования — Tertiary Education Quality and Standards Agency (TEQSA). Оно было учреждено австралийским правительством для мониторинга качества и регулирования деятельности университетов и других учебных учреждений. Дополнительно TEQSA следит за соответствием стандартам, разработанным независимой Группой по стандартам высшего образования. Кроме того, качество обучения дополнительно гарантирует Закон об образовательных услугах для иностранных студентов.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shd w:val="clear" w:color="auto" w:fill="FFFFFF"/>
        </w:rPr>
        <w:t xml:space="preserve">Одним из способов измерить качество высшего образования являются опросы студентов и выпускников. В Австралии составляются специальные государственные опросы Quality Indicators for Learning and Teaching (QILT). </w:t>
      </w:r>
      <w:r w:rsidRPr="005A23CC">
        <w:rPr>
          <w:color w:val="000000"/>
          <w:sz w:val="28"/>
          <w:szCs w:val="28"/>
          <w:shd w:val="clear" w:color="auto" w:fill="FFFFFF"/>
        </w:rPr>
        <w:lastRenderedPageBreak/>
        <w:t>Они охватывают темы от начала обучения до трудоустройства. Так, например, на протяжении периода с 2012 по 2018 год около 80% студентов позитивно оценивают свой учебный опыт в Австралии. Для вузов опросы делаются с целью улучшения качества студенческого опыта, выделения слабостей на институциональном или дисциплинарном уровнях и определения лучших практик.</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b/>
          <w:bCs/>
          <w:i/>
          <w:iCs/>
          <w:color w:val="000000"/>
          <w:sz w:val="28"/>
          <w:szCs w:val="28"/>
          <w:shd w:val="clear" w:color="auto" w:fill="FFFFFF"/>
        </w:rPr>
        <w:t xml:space="preserve"> </w:t>
      </w:r>
      <w:r w:rsidRPr="005A23CC">
        <w:rPr>
          <w:color w:val="000000"/>
          <w:sz w:val="28"/>
          <w:szCs w:val="28"/>
          <w:shd w:val="clear" w:color="auto" w:fill="FFFFFF"/>
        </w:rPr>
        <w:t>В рамках QILT действует веб-сайт CompareED, который позволяет абитуриентам сравнить вузы и учебные направления на основе реальных отзывов 2 миллионов местных и иностранных студентов. Удобный интерфейс предоставляет актуальную и прозрачную информацию об австралийских университетах по критериям общего опыта учащихся, развития их навыков и дальнейшего трудоустройства выпускников.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shd w:val="clear" w:color="auto" w:fill="FFFFFF"/>
        </w:rPr>
        <w:t>Задача вузов Австралии — привлечение лучших кандидатов PhD со всего мира, чтобы страна развивала сектор исследований и инноваций. Поэтому государственные университеты Австралии взимают более низкую плату за докторские программы, чем за магистратуру и бакалавриат. Например, обучение за год в государственных вузах в докторантуре в среднем стоит примерно в 20 раз ниже, чем на бакалавриате.</w:t>
      </w:r>
      <w:r w:rsidRPr="005A23CC">
        <w:rPr>
          <w:color w:val="000000"/>
          <w:sz w:val="28"/>
          <w:szCs w:val="28"/>
        </w:rPr>
        <w:t xml:space="preserve"> Услуги поддержки студентов. Австралийские учебные заведения предлагают услуги поддержки студентов, чтобы помочь приезжим освоиться в Австралии. В некоторых городах и поселках существуют отдельные международные центры поддержки учащихся. Они предлагают практические консультации и поддержку по юридическим и профориентационным вопросам и организовывают встречи местных и иностранных студентов.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Австралийские университеты разбросаны по всему континенту. Наибольшее количество их расположено в Сиднее и Мельбурне — самых крупных городах страны. Если вы ориентированы на работу в международных компаниях или просто хотите быть в центре событий, то лучше отправиться на учебу именно сюда. Недостатки или особенности вузов в Австралии.</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Университеты Австралии ставят высокие цены на учебные программы.</w:t>
      </w:r>
      <w:r w:rsidRPr="005A23CC">
        <w:rPr>
          <w:rStyle w:val="apple-converted-space"/>
          <w:color w:val="000000"/>
          <w:sz w:val="28"/>
          <w:szCs w:val="28"/>
        </w:rPr>
        <w:t> </w:t>
      </w:r>
      <w:r w:rsidRPr="005A23CC">
        <w:rPr>
          <w:color w:val="000000"/>
          <w:sz w:val="28"/>
          <w:szCs w:val="28"/>
          <w:shd w:val="clear" w:color="auto" w:fill="FFFFFF"/>
        </w:rPr>
        <w:t>Бакалавриат в среднем стоит 33,265 USD в год, а магистратура ещё дороже. Даже не считая расходов на проживание, питание и авиабилеты, учеба в Австралии будет по карману далеко не всем. Вузы и правительство предлагают гранты и стипендии, но их довольно сложно получить.</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shd w:val="clear" w:color="auto" w:fill="FFFFFF"/>
        </w:rPr>
        <w:t xml:space="preserve">Выпускники одиннадцатилетних школ СНГ не могут поступить сразу на 1 курс бакалавриата в университеты Австралии. Абитуриентам придется проходить курс Foundation, учиться год в вузе своей страны или заканчивать обучение на A-Levels/IB. Это может стать препятствием для поступления </w:t>
      </w:r>
      <w:r w:rsidRPr="005A23CC">
        <w:rPr>
          <w:color w:val="000000"/>
          <w:sz w:val="28"/>
          <w:szCs w:val="28"/>
          <w:shd w:val="clear" w:color="auto" w:fill="FFFFFF"/>
        </w:rPr>
        <w:lastRenderedPageBreak/>
        <w:t>кандидата. Однако многие программы бакалавриата длятся 3 года, поэтому студент, переживающий о потерянном времени, может закончить учебу в привычный для СНГ срок — 4 года.</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shd w:val="clear" w:color="auto" w:fill="FFFFFF"/>
        </w:rPr>
        <w:t>Университеты Австралии активно продвигают исследования, однако инновации и предпринимательский дух здесь слабо развиты. Например, в топ-100 рейтинга самых инновационных университетов 2019 года Reuters нет ни одного вуза Австралии. Бывший главный ученый «страны кенгуру», профессор Ian Chubb, </w:t>
      </w:r>
      <w:r w:rsidRPr="005A23CC">
        <w:rPr>
          <w:color w:val="000000"/>
          <w:sz w:val="28"/>
          <w:szCs w:val="28"/>
        </w:rPr>
        <w:t>сказал: "Австралийцы не испытывают недостатка в талантах, но нам нужно научиться превращать наше творчество в успешные продукты и услуги". Австралийские вузы работают по образцу британской системы, поэтому обучение здесь сравнительно сложное и ориентировано на исследования. Процесс поступления и стоимость в государственных и частных вузах не сильно различаются. Требования и критерии зависят от конкретного вуза и специальности. Большинство частных учебных заведений имеют небольшие кампусы, в отличие от государственных университетов. Благодаря этому студенты получают более персонализированное внимание со стороны персонала и профессоров. Частные вузы также имеют тенденцию предлагать более узкий круг предметов и больше ориентированы на преподавание, чем на исследования.</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Государственные университеты получают большую часть финансирования от правительства, в то время как частные поставщики в основном работают за счет платы за учебу от студентов, при этом дополнительно получая финансовую помощь для грантов от властей. В Австралии университеты являются самоаккредитирующимися учреждениями. Они имеют свое собственное законодательство об учреждении и получают финансирование от австралийского правительства. Местные университеты обладают высоким уровнем автономии в рамках требований государственного финансирования. Большинство университетов создаются или признаются в соответствии с законодательством штатов и территорий. Как таковых бесплатных вузов в Австралии нет. Более того, они все не просто платные, но одни из самых дорогих в мире. Однако богатые университеты и правительство Австралии предоставляют щедрые гранты и стипендии не только местным, но и иностранным студентам.</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b/>
          <w:bCs/>
          <w:color w:val="000000"/>
          <w:sz w:val="28"/>
          <w:szCs w:val="28"/>
        </w:rPr>
        <w:t xml:space="preserve">Программы высшего образования в Австралии. </w:t>
      </w:r>
      <w:r w:rsidRPr="005A23CC">
        <w:rPr>
          <w:color w:val="000000"/>
          <w:sz w:val="28"/>
          <w:szCs w:val="28"/>
        </w:rPr>
        <w:t>В университетах, институтах и колледжах Австралии можно получить различные типы образовательных программ. Они отличаются уровнем академизма, уровнем «углубления» в чистую науку и, конечно же, продолжительностью обучения.</w:t>
      </w:r>
      <w:r w:rsidRPr="005A23CC">
        <w:rPr>
          <w:rStyle w:val="apple-converted-space"/>
          <w:color w:val="000000"/>
          <w:sz w:val="28"/>
          <w:szCs w:val="28"/>
        </w:rPr>
        <w:t> </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 xml:space="preserve">Undergraduate (от момента окончания школы до бакалавриата включительно).  Postgraduate (все, что выше бакалавриата) внутри этих типов </w:t>
      </w:r>
      <w:r w:rsidRPr="005A23CC">
        <w:rPr>
          <w:color w:val="000000"/>
          <w:sz w:val="28"/>
          <w:szCs w:val="28"/>
        </w:rPr>
        <w:lastRenderedPageBreak/>
        <w:t xml:space="preserve">образовательные программы делятся на следующие: Дипломные программы профобразования уровня Undergraduate - 2 года обучения. Бакалаврские программы - 3 года обучения (за исключением медицины и иногда инженерии). Дипломные программы профобразования уровня Postgraduate - 1-2 года обучения. Магистратура - 1-2 года. Докторские программы (PhD) - наивысшая академическая квалификация - присуждается после выполнения научно-исследовательской работы. Обычная продолжительность 3-5 лет. </w:t>
      </w:r>
    </w:p>
    <w:p w:rsidR="005A23CC" w:rsidRPr="005A23CC" w:rsidRDefault="005A23CC" w:rsidP="005A23CC">
      <w:pPr>
        <w:spacing w:after="0"/>
        <w:jc w:val="both"/>
        <w:rPr>
          <w:rFonts w:ascii="Times New Roman" w:hAnsi="Times New Roman" w:cs="Times New Roman"/>
          <w:sz w:val="28"/>
          <w:szCs w:val="28"/>
        </w:rPr>
      </w:pPr>
    </w:p>
    <w:p w:rsidR="005A23CC" w:rsidRP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UNIVERSITY OF MELBOURNE</w:t>
      </w:r>
    </w:p>
    <w:p w:rsidR="005A23CC" w:rsidRDefault="005A23CC" w:rsidP="005A23CC">
      <w:pPr>
        <w:spacing w:after="0"/>
        <w:jc w:val="center"/>
        <w:rPr>
          <w:rFonts w:ascii="Times New Roman" w:hAnsi="Times New Roman" w:cs="Times New Roman"/>
          <w:b/>
          <w:i/>
          <w:sz w:val="28"/>
          <w:szCs w:val="28"/>
        </w:rPr>
      </w:pPr>
    </w:p>
    <w:p w:rsidR="00D667D4" w:rsidRPr="005A23CC" w:rsidRDefault="00D667D4" w:rsidP="00D667D4">
      <w:pPr>
        <w:spacing w:after="0"/>
        <w:ind w:firstLine="709"/>
        <w:jc w:val="both"/>
        <w:rPr>
          <w:rFonts w:ascii="Times New Roman" w:hAnsi="Times New Roman" w:cs="Times New Roman"/>
          <w:sz w:val="28"/>
          <w:szCs w:val="28"/>
        </w:rPr>
      </w:pPr>
      <w:r w:rsidRPr="005A23CC">
        <w:rPr>
          <w:rFonts w:ascii="Times New Roman" w:hAnsi="Times New Roman" w:cs="Times New Roman"/>
          <w:b/>
          <w:bCs/>
          <w:sz w:val="28"/>
          <w:szCs w:val="28"/>
        </w:rPr>
        <w:t>Мельбурнский университет</w:t>
      </w:r>
      <w:r w:rsidRPr="005A23CC">
        <w:rPr>
          <w:rFonts w:ascii="Times New Roman" w:hAnsi="Times New Roman" w:cs="Times New Roman"/>
          <w:sz w:val="28"/>
          <w:szCs w:val="28"/>
        </w:rPr>
        <w:t xml:space="preserve"> — это государственный исследовательский университет, расположенный в Мельбурне, Австралия. Основанный в 1853 году, он является вторым старейшим университетом Австралии.</w:t>
      </w:r>
    </w:p>
    <w:p w:rsidR="005A23CC" w:rsidRPr="005A23CC" w:rsidRDefault="005A23CC" w:rsidP="005A23CC">
      <w:pPr>
        <w:spacing w:after="0"/>
        <w:jc w:val="center"/>
        <w:rPr>
          <w:rFonts w:ascii="Times New Roman" w:hAnsi="Times New Roman" w:cs="Times New Roman"/>
          <w:sz w:val="28"/>
          <w:szCs w:val="28"/>
        </w:rPr>
      </w:pPr>
      <w:r w:rsidRPr="005A23CC">
        <w:rPr>
          <w:rFonts w:ascii="Times New Roman" w:hAnsi="Times New Roman" w:cs="Times New Roman"/>
          <w:noProof/>
          <w:sz w:val="28"/>
          <w:szCs w:val="28"/>
          <w:lang w:eastAsia="ru-RU"/>
        </w:rPr>
        <w:drawing>
          <wp:inline distT="0" distB="0" distL="0" distR="0">
            <wp:extent cx="2574151" cy="1679209"/>
            <wp:effectExtent l="0" t="0" r="0" b="0"/>
            <wp:docPr id="4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6463" cy="1693764"/>
                    </a:xfrm>
                    <a:prstGeom prst="rect">
                      <a:avLst/>
                    </a:prstGeom>
                    <a:noFill/>
                    <a:ln>
                      <a:noFill/>
                    </a:ln>
                  </pic:spPr>
                </pic:pic>
              </a:graphicData>
            </a:graphic>
          </wp:inline>
        </w:drawing>
      </w:r>
    </w:p>
    <w:p w:rsidR="005A23CC" w:rsidRPr="005A23CC" w:rsidRDefault="005A23CC" w:rsidP="005A23CC">
      <w:pPr>
        <w:spacing w:after="0"/>
        <w:jc w:val="center"/>
        <w:rPr>
          <w:rFonts w:ascii="Times New Roman" w:hAnsi="Times New Roman" w:cs="Times New Roman"/>
          <w:sz w:val="28"/>
          <w:szCs w:val="28"/>
        </w:rPr>
      </w:pP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Мельбурнский университет был создан по предложению Хью Чайлдерса, генерального аудитора и министра финансов, в его первой речи по бюджету 4 ноября 1852 года, который выделил сумму в размере 10 000 фунтов стерлингов на создание университета. Университет был создан Актом о регистрации 22 января 1853 года с полномочиями присуждать степени в области искусства, медицины, права и музыки. Закон предусматривал ежегодный фонд в размере 9000 фунтов стерлингов, в то время как в этом году на здания были предоставлены специальные гранты в размере 20 000 фунтов стерлингов. В 1855 году начались занятия с тремя профессорами и шестнадцатью студентами; из этого корпуса только четыре окончили обучение. Первоначальные здания были официально открыты вице-губернатором колонии Виктория сэром Чарльзом Хотэмом 3 октября 1855 года.</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 xml:space="preserve">Премия Мельбурнского университета «присуждается лицам, которые внесли выдающийся и большой вклад в Университет и его научное сообщество». Лауреатами премии признаются бронзовые памятные таблички </w:t>
      </w:r>
      <w:r w:rsidRPr="005A23CC">
        <w:rPr>
          <w:rFonts w:ascii="Times New Roman" w:hAnsi="Times New Roman" w:cs="Times New Roman"/>
          <w:sz w:val="28"/>
          <w:szCs w:val="28"/>
        </w:rPr>
        <w:lastRenderedPageBreak/>
        <w:t>вдоль прогулки профессоров по кампусу Парквилла. Премия Патрисии Гримшоу за превосходство в области наставничества присуждается ежегодно сотрудникам Мельбурнского университета за наставнические навыки и поведение. Премия была учреждена университетом в марте 2008 года в честь «вклада историка Патрисии Гримшоу в качестве наставника аспирантов и младших коллег.</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b/>
          <w:sz w:val="28"/>
          <w:szCs w:val="28"/>
        </w:rPr>
        <w:t>Научные достижения Мельбурнского Университета.</w:t>
      </w:r>
      <w:r w:rsidRPr="005A23CC">
        <w:rPr>
          <w:rFonts w:ascii="Times New Roman" w:hAnsi="Times New Roman" w:cs="Times New Roman"/>
          <w:sz w:val="28"/>
          <w:szCs w:val="28"/>
        </w:rPr>
        <w:t xml:space="preserve"> Сильные стороны Мельбурнского Университета — медицина, биотехнологии, инженерия, искусство. На территории университета расположен Австралийский институт математических наук. В 2014 году исследователи University of Melbourne нашли в обычном коровьем молоке антитела, способные противостоять ВИЧ. В университете было установлено, что ротавирусная инфекция может запустить диабет 1-го типа. Это исследование поможет в профилактике и терапии диабета.</w:t>
      </w:r>
    </w:p>
    <w:p w:rsidR="005A23CC" w:rsidRPr="005A23CC" w:rsidRDefault="005A23CC" w:rsidP="005A23CC">
      <w:pPr>
        <w:spacing w:after="0"/>
        <w:jc w:val="both"/>
        <w:rPr>
          <w:rFonts w:ascii="Times New Roman" w:hAnsi="Times New Roman" w:cs="Times New Roman"/>
          <w:color w:val="000000"/>
          <w:sz w:val="28"/>
          <w:szCs w:val="28"/>
          <w:shd w:val="clear" w:color="auto" w:fill="FFFFFF"/>
        </w:rPr>
      </w:pPr>
    </w:p>
    <w:p w:rsidR="005A23CC" w:rsidRPr="005A23CC" w:rsidRDefault="005A23CC" w:rsidP="005A23CC">
      <w:pPr>
        <w:spacing w:after="0"/>
        <w:jc w:val="center"/>
        <w:rPr>
          <w:rFonts w:ascii="Times New Roman" w:hAnsi="Times New Roman" w:cs="Times New Roman"/>
          <w:b/>
          <w:i/>
          <w:color w:val="000000"/>
          <w:sz w:val="28"/>
          <w:szCs w:val="28"/>
          <w:shd w:val="clear" w:color="auto" w:fill="FFFFFF"/>
        </w:rPr>
      </w:pPr>
      <w:r w:rsidRPr="005A23CC">
        <w:rPr>
          <w:rFonts w:ascii="Times New Roman" w:hAnsi="Times New Roman" w:cs="Times New Roman"/>
          <w:b/>
          <w:i/>
          <w:color w:val="000000"/>
          <w:sz w:val="28"/>
          <w:szCs w:val="28"/>
          <w:shd w:val="clear" w:color="auto" w:fill="FFFFFF"/>
        </w:rPr>
        <w:t>MONASH UNIVERSITY, MELBOURNE</w:t>
      </w: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r w:rsidRPr="005A23CC">
        <w:rPr>
          <w:rFonts w:ascii="Times New Roman" w:hAnsi="Times New Roman" w:cs="Times New Roman"/>
          <w:noProof/>
          <w:sz w:val="28"/>
          <w:szCs w:val="28"/>
          <w:lang w:eastAsia="ru-RU"/>
        </w:rPr>
        <w:drawing>
          <wp:inline distT="0" distB="0" distL="0" distR="0">
            <wp:extent cx="2972415" cy="1829865"/>
            <wp:effectExtent l="152400" t="152400" r="330200" b="342265"/>
            <wp:docPr id="47" name="Объект 4" descr="Изображение выглядит как небо, внешний&#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FAA52456-108B-4A6B-84C6-DCA015CDC6F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Объект 4" descr="Изображение выглядит как небо, внешний&#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FAA52456-108B-4A6B-84C6-DCA015CDC6F1}"/>
                        </a:ext>
                      </a:extLst>
                    </pic:cNvPr>
                    <pic:cNvPicPr>
                      <a:picLocks noGrp="1" noChangeAspect="1"/>
                    </pic:cNvPicPr>
                  </pic:nvPicPr>
                  <pic:blipFill>
                    <a:blip r:embed="rId65" cstate="print"/>
                    <a:stretch>
                      <a:fillRect/>
                    </a:stretch>
                  </pic:blipFill>
                  <pic:spPr>
                    <a:xfrm>
                      <a:off x="0" y="0"/>
                      <a:ext cx="2972415" cy="1829865"/>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color w:val="000000"/>
          <w:sz w:val="28"/>
          <w:szCs w:val="28"/>
          <w:shd w:val="clear" w:color="auto" w:fill="FFFFFF"/>
        </w:rPr>
        <w:t>Университет Монаша</w:t>
      </w:r>
      <w:r w:rsidRPr="005A23CC">
        <w:rPr>
          <w:rFonts w:ascii="Times New Roman" w:hAnsi="Times New Roman" w:cs="Times New Roman"/>
          <w:color w:val="000000"/>
          <w:sz w:val="28"/>
          <w:szCs w:val="28"/>
          <w:shd w:val="clear" w:color="auto" w:fill="FFFFFF"/>
        </w:rPr>
        <w:t xml:space="preserve"> — государственный исследовательский университет, базирующийся в Мельбурне, штат Виктория, Австралия. Названный в честь выдающегося генерала Первой мировой войны сэра Джона Монаша, он был основан в 1958 году и является вторым старейшим университетом в штате.</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Созданный актом парламента в 1958 году, первоначальный кампус находился в пригороде Клейтона, где университету был предоставлен обширный участок площадью 100 гектаров открытых земель. 100 гектаров земли состояли из сельскохозяйственных угодий и включали бывшую колонию Эпилептик Толбота. Фермерский дом в стиле Тюдоров, построенный семьей О'Ши, стал оригинальным Домом вице-канцлера - теперь Университетским домом.</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lastRenderedPageBreak/>
        <w:t>Monash University — университет с очень интенсивной исследовательской деятельностью. Ежегодно вуз публикует более 3000 научных статей в более 150 областях. На кампусах находятся более 120 исследовательских центров и институтов. Среди достижений университета — первая в мире беременность после ЭКО, открытие противовирусного препарата «Реленза», разработка лекарства от малярии и исследования стволовых клеток.</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Среди выпускников — губернатор штата Виктория Дэвид де Кретсер, губернатор Резервного банка Австралии Ян Макфарлейн, министр финансов Малайзии Лим Гуан Энг, комик и актер Дуг Чаппел, музыкант Ник Кейв, лауреат Букеровской премии Питер Кэри и драматург Дэвид Уильямсон. </w:t>
      </w:r>
    </w:p>
    <w:p w:rsidR="005A23CC" w:rsidRPr="00B308AC" w:rsidRDefault="005A23CC" w:rsidP="005A23CC">
      <w:pPr>
        <w:spacing w:after="0"/>
        <w:ind w:firstLine="709"/>
        <w:jc w:val="both"/>
        <w:rPr>
          <w:rStyle w:val="apple-converted-space"/>
          <w:rFonts w:ascii="Times New Roman" w:hAnsi="Times New Roman" w:cs="Times New Roman"/>
          <w:color w:val="000000"/>
          <w:sz w:val="28"/>
          <w:szCs w:val="28"/>
          <w:shd w:val="clear" w:color="auto" w:fill="FFFFFF"/>
          <w:lang w:val="en-US"/>
        </w:rPr>
      </w:pPr>
      <w:r w:rsidRPr="005A23CC">
        <w:rPr>
          <w:rFonts w:ascii="Times New Roman" w:hAnsi="Times New Roman" w:cs="Times New Roman"/>
          <w:color w:val="000000"/>
          <w:sz w:val="28"/>
          <w:szCs w:val="28"/>
          <w:shd w:val="clear" w:color="auto" w:fill="FFFFFF"/>
        </w:rPr>
        <w:t xml:space="preserve">Университет предлагает широкий спектр программ высшего образования в разных областях. Большинство программ можно комбинировать в степень бакалавра с двойной специализацией. Таким образом, у студентов есть возможность получить сразу две специальности в разных областях в кратчайшие сроки. Наиболее талантливые студенты </w:t>
      </w:r>
      <w:r w:rsidRPr="005A23CC">
        <w:rPr>
          <w:rFonts w:ascii="Times New Roman" w:hAnsi="Times New Roman" w:cs="Times New Roman"/>
          <w:bCs/>
          <w:color w:val="000000"/>
          <w:sz w:val="28"/>
          <w:szCs w:val="28"/>
          <w:shd w:val="clear" w:color="auto" w:fill="FFFFFF"/>
        </w:rPr>
        <w:t>Monash University</w:t>
      </w:r>
      <w:r w:rsidRPr="005A23CC">
        <w:rPr>
          <w:rFonts w:ascii="Times New Roman" w:hAnsi="Times New Roman" w:cs="Times New Roman"/>
          <w:color w:val="000000"/>
          <w:sz w:val="28"/>
          <w:szCs w:val="28"/>
          <w:shd w:val="clear" w:color="auto" w:fill="FFFFFF"/>
        </w:rPr>
        <w:t xml:space="preserve"> имеют возможность устроиться на работу в свой «родной» университет после окончания учёбы. По статистике 87% выпускников получают постоянную работу по специальности в первые месяцы после окончания вуза в многочисленных австралийских компаниях и учреждениях, и что особенно важно - их начальная заработная плата превышает среднюю заработную</w:t>
      </w:r>
      <w:r w:rsidRPr="00B308AC">
        <w:rPr>
          <w:rFonts w:ascii="Times New Roman" w:hAnsi="Times New Roman" w:cs="Times New Roman"/>
          <w:color w:val="000000"/>
          <w:sz w:val="28"/>
          <w:szCs w:val="28"/>
          <w:shd w:val="clear" w:color="auto" w:fill="FFFFFF"/>
          <w:lang w:val="en-US"/>
        </w:rPr>
        <w:t xml:space="preserve"> </w:t>
      </w:r>
      <w:r w:rsidRPr="005A23CC">
        <w:rPr>
          <w:rFonts w:ascii="Times New Roman" w:hAnsi="Times New Roman" w:cs="Times New Roman"/>
          <w:color w:val="000000"/>
          <w:sz w:val="28"/>
          <w:szCs w:val="28"/>
          <w:shd w:val="clear" w:color="auto" w:fill="FFFFFF"/>
        </w:rPr>
        <w:t>плату</w:t>
      </w:r>
      <w:r w:rsidRPr="00B308AC">
        <w:rPr>
          <w:rFonts w:ascii="Times New Roman" w:hAnsi="Times New Roman" w:cs="Times New Roman"/>
          <w:color w:val="000000"/>
          <w:sz w:val="28"/>
          <w:szCs w:val="28"/>
          <w:shd w:val="clear" w:color="auto" w:fill="FFFFFF"/>
          <w:lang w:val="en-US"/>
        </w:rPr>
        <w:t xml:space="preserve"> </w:t>
      </w:r>
      <w:r w:rsidRPr="005A23CC">
        <w:rPr>
          <w:rFonts w:ascii="Times New Roman" w:hAnsi="Times New Roman" w:cs="Times New Roman"/>
          <w:color w:val="000000"/>
          <w:sz w:val="28"/>
          <w:szCs w:val="28"/>
          <w:shd w:val="clear" w:color="auto" w:fill="FFFFFF"/>
        </w:rPr>
        <w:t>в</w:t>
      </w:r>
      <w:r w:rsidRPr="00B308AC">
        <w:rPr>
          <w:rFonts w:ascii="Times New Roman" w:hAnsi="Times New Roman" w:cs="Times New Roman"/>
          <w:color w:val="000000"/>
          <w:sz w:val="28"/>
          <w:szCs w:val="28"/>
          <w:shd w:val="clear" w:color="auto" w:fill="FFFFFF"/>
          <w:lang w:val="en-US"/>
        </w:rPr>
        <w:t xml:space="preserve"> </w:t>
      </w:r>
      <w:r w:rsidRPr="005A23CC">
        <w:rPr>
          <w:rFonts w:ascii="Times New Roman" w:hAnsi="Times New Roman" w:cs="Times New Roman"/>
          <w:color w:val="000000"/>
          <w:sz w:val="28"/>
          <w:szCs w:val="28"/>
          <w:shd w:val="clear" w:color="auto" w:fill="FFFFFF"/>
        </w:rPr>
        <w:t>стране</w:t>
      </w:r>
      <w:r w:rsidRPr="00B308AC">
        <w:rPr>
          <w:rFonts w:ascii="Times New Roman" w:hAnsi="Times New Roman" w:cs="Times New Roman"/>
          <w:color w:val="000000"/>
          <w:sz w:val="28"/>
          <w:szCs w:val="28"/>
          <w:shd w:val="clear" w:color="auto" w:fill="FFFFFF"/>
          <w:lang w:val="en-US"/>
        </w:rPr>
        <w:t>!</w:t>
      </w:r>
      <w:r w:rsidRPr="00B308AC">
        <w:rPr>
          <w:rStyle w:val="apple-converted-space"/>
          <w:rFonts w:ascii="Times New Roman" w:hAnsi="Times New Roman" w:cs="Times New Roman"/>
          <w:color w:val="000000"/>
          <w:sz w:val="28"/>
          <w:szCs w:val="28"/>
          <w:shd w:val="clear" w:color="auto" w:fill="FFFFFF"/>
          <w:lang w:val="en-US"/>
        </w:rPr>
        <w:t> </w:t>
      </w:r>
    </w:p>
    <w:p w:rsidR="005A23CC" w:rsidRPr="00B308AC" w:rsidRDefault="005A23CC" w:rsidP="005A23CC">
      <w:pPr>
        <w:spacing w:after="0"/>
        <w:jc w:val="both"/>
        <w:rPr>
          <w:rFonts w:ascii="Times New Roman" w:hAnsi="Times New Roman" w:cs="Times New Roman"/>
          <w:noProof/>
          <w:sz w:val="28"/>
          <w:szCs w:val="28"/>
          <w:lang w:val="en-US"/>
        </w:rPr>
      </w:pPr>
    </w:p>
    <w:p w:rsidR="005A23CC" w:rsidRPr="005A23CC" w:rsidRDefault="005A23CC" w:rsidP="005A23CC">
      <w:pPr>
        <w:spacing w:after="0"/>
        <w:jc w:val="center"/>
        <w:rPr>
          <w:rFonts w:ascii="Times New Roman" w:hAnsi="Times New Roman" w:cs="Times New Roman"/>
          <w:b/>
          <w:i/>
          <w:noProof/>
          <w:sz w:val="28"/>
          <w:szCs w:val="28"/>
          <w:lang w:val="en-US"/>
        </w:rPr>
      </w:pPr>
      <w:r w:rsidRPr="005A23CC">
        <w:rPr>
          <w:rFonts w:ascii="Times New Roman" w:hAnsi="Times New Roman" w:cs="Times New Roman"/>
          <w:b/>
          <w:i/>
          <w:noProof/>
          <w:sz w:val="28"/>
          <w:szCs w:val="28"/>
          <w:lang w:val="en-US"/>
        </w:rPr>
        <w:t>THE UNIVERSITY OF NEW SOUTH WALES (UNSW)</w:t>
      </w:r>
    </w:p>
    <w:p w:rsidR="005A23CC" w:rsidRPr="005A23CC" w:rsidRDefault="005A23CC" w:rsidP="005A23CC">
      <w:pPr>
        <w:spacing w:after="0"/>
        <w:jc w:val="both"/>
        <w:rPr>
          <w:rFonts w:ascii="Times New Roman" w:hAnsi="Times New Roman" w:cs="Times New Roman"/>
          <w:noProof/>
          <w:sz w:val="28"/>
          <w:szCs w:val="28"/>
          <w:lang w:val="en-US"/>
        </w:rPr>
      </w:pPr>
    </w:p>
    <w:p w:rsidR="005A23CC" w:rsidRPr="005A23CC" w:rsidRDefault="005A23CC" w:rsidP="005A23CC">
      <w:pPr>
        <w:spacing w:after="0"/>
        <w:jc w:val="center"/>
        <w:rPr>
          <w:rFonts w:ascii="Times New Roman" w:hAnsi="Times New Roman" w:cs="Times New Roman"/>
          <w:noProof/>
          <w:sz w:val="28"/>
          <w:szCs w:val="28"/>
        </w:rPr>
      </w:pPr>
      <w:r w:rsidRPr="005A23CC">
        <w:rPr>
          <w:rFonts w:ascii="Times New Roman" w:hAnsi="Times New Roman" w:cs="Times New Roman"/>
          <w:noProof/>
          <w:sz w:val="28"/>
          <w:szCs w:val="28"/>
          <w:lang w:eastAsia="ru-RU"/>
        </w:rPr>
        <w:drawing>
          <wp:inline distT="0" distB="0" distL="0" distR="0">
            <wp:extent cx="2857645" cy="1897956"/>
            <wp:effectExtent l="152400" t="152400" r="361950" b="369570"/>
            <wp:docPr id="48" name="Рисунок 5" descr="Изображение выглядит как трава, внешний, небо, здание&#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6221E9BA-BD3F-4E01-8201-C026241FF0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5" descr="Изображение выглядит как трава, внешний, небо, здание&#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6221E9BA-BD3F-4E01-8201-C026241FF0A6}"/>
                        </a:ext>
                      </a:extLst>
                    </pic:cNvPr>
                    <pic:cNvPicPr>
                      <a:picLocks noChangeAspect="1"/>
                    </pic:cNvPicPr>
                  </pic:nvPicPr>
                  <pic:blipFill>
                    <a:blip r:embed="rId66" cstate="print"/>
                    <a:stretch>
                      <a:fillRect/>
                    </a:stretch>
                  </pic:blipFill>
                  <pic:spPr>
                    <a:xfrm>
                      <a:off x="0" y="0"/>
                      <a:ext cx="2864805" cy="1902711"/>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Sydney произвел больше миллионеров, чем любой другой австралийский университет. Рейтинг, подготовленный консалтинговой компанией WealthInsight и журналом Spear’s, отводит университету 33 место в мире по </w:t>
      </w:r>
      <w:r w:rsidRPr="005A23CC">
        <w:rPr>
          <w:rFonts w:ascii="Times New Roman" w:hAnsi="Times New Roman" w:cs="Times New Roman"/>
          <w:color w:val="000000"/>
          <w:sz w:val="28"/>
          <w:szCs w:val="28"/>
          <w:shd w:val="clear" w:color="auto" w:fill="FFFFFF"/>
        </w:rPr>
        <w:lastRenderedPageBreak/>
        <w:t>числу выпускников, заработавших миллионные состояния. Среди наиболее известных компаний, открытых выпускниками университета Нового Южного Уэльса, - Atlassian, BlueChilli (Объединение стартапов и промышленности для сотрудничества в области инноваций, которые значительно улучшат результаты в области здравоохранения в Юго-Восточной Азии) Julpan, ClickView (образовательный видео-сервис) Smart Sparrow (Smart Sparrow - это стартап ed-tech, коммерциализация технологии адаптивного обучения, внедренная в рамках исследовательской группы Adaptive eLearning в Школе компьютерных наук и инженерии в Университете Нового Южного Уэльса в Сиднее, Австралия.) и Open Learning.</w:t>
      </w:r>
    </w:p>
    <w:p w:rsidR="007A3708" w:rsidRPr="005A23CC" w:rsidRDefault="007A3708" w:rsidP="005A23CC">
      <w:pPr>
        <w:spacing w:after="0"/>
        <w:ind w:firstLine="709"/>
        <w:jc w:val="both"/>
        <w:rPr>
          <w:rStyle w:val="apple-converted-space"/>
          <w:rFonts w:ascii="Times New Roman" w:hAnsi="Times New Roman" w:cs="Times New Roman"/>
          <w:color w:val="000000"/>
          <w:sz w:val="28"/>
          <w:szCs w:val="28"/>
          <w:shd w:val="clear" w:color="auto" w:fill="FFFFFF"/>
        </w:rPr>
      </w:pPr>
    </w:p>
    <w:p w:rsidR="005A23CC" w:rsidRDefault="005A23CC" w:rsidP="005A23CC">
      <w:pPr>
        <w:spacing w:after="0"/>
        <w:jc w:val="center"/>
        <w:rPr>
          <w:rFonts w:ascii="Times New Roman" w:hAnsi="Times New Roman" w:cs="Times New Roman"/>
          <w:b/>
          <w:i/>
          <w:color w:val="000000"/>
          <w:sz w:val="28"/>
          <w:szCs w:val="28"/>
          <w:shd w:val="clear" w:color="auto" w:fill="FFFFFF"/>
        </w:rPr>
      </w:pPr>
      <w:r w:rsidRPr="005A23CC">
        <w:rPr>
          <w:rFonts w:ascii="Times New Roman" w:hAnsi="Times New Roman" w:cs="Times New Roman"/>
          <w:b/>
          <w:i/>
          <w:color w:val="000000"/>
          <w:sz w:val="28"/>
          <w:szCs w:val="28"/>
          <w:shd w:val="clear" w:color="auto" w:fill="FFFFFF"/>
        </w:rPr>
        <w:t>UNIVERSITY OF SYDNEY</w:t>
      </w:r>
    </w:p>
    <w:p w:rsidR="00D667D4" w:rsidRDefault="00D667D4" w:rsidP="005A23CC">
      <w:pPr>
        <w:spacing w:after="0"/>
        <w:jc w:val="center"/>
        <w:rPr>
          <w:rFonts w:ascii="Times New Roman" w:hAnsi="Times New Roman" w:cs="Times New Roman"/>
          <w:b/>
          <w:i/>
          <w:color w:val="000000"/>
          <w:sz w:val="28"/>
          <w:szCs w:val="28"/>
          <w:shd w:val="clear" w:color="auto" w:fill="FFFFFF"/>
        </w:rPr>
      </w:pPr>
    </w:p>
    <w:p w:rsidR="007A3708" w:rsidRDefault="00D667D4" w:rsidP="00063DA3">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Сиднейский университет — старейший государственный университет в Австралии. Был основан 1 октября 1850 года в соответствии с University of Sydney Act. Расположен в Сиднее, штат Новый Южный Уэльс. Начал работу 11 октября 1852 года.</w:t>
      </w:r>
    </w:p>
    <w:p w:rsidR="00063DA3" w:rsidRPr="005A23CC" w:rsidRDefault="00063DA3" w:rsidP="00063DA3">
      <w:pPr>
        <w:spacing w:after="0"/>
        <w:ind w:firstLine="709"/>
        <w:jc w:val="both"/>
        <w:rPr>
          <w:rFonts w:ascii="Times New Roman" w:hAnsi="Times New Roman" w:cs="Times New Roman"/>
          <w:b/>
          <w:i/>
          <w:color w:val="000000"/>
          <w:sz w:val="28"/>
          <w:szCs w:val="28"/>
          <w:shd w:val="clear" w:color="auto" w:fill="FFFFFF"/>
        </w:rPr>
      </w:pP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r w:rsidRPr="005A23CC">
        <w:rPr>
          <w:rFonts w:ascii="Times New Roman" w:hAnsi="Times New Roman" w:cs="Times New Roman"/>
          <w:noProof/>
          <w:sz w:val="28"/>
          <w:szCs w:val="28"/>
          <w:lang w:eastAsia="ru-RU"/>
        </w:rPr>
        <w:drawing>
          <wp:inline distT="0" distB="0" distL="0" distR="0">
            <wp:extent cx="3101774" cy="2057400"/>
            <wp:effectExtent l="19050" t="0" r="3376" b="0"/>
            <wp:docPr id="4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3456" cy="2065149"/>
                    </a:xfrm>
                    <a:prstGeom prst="rect">
                      <a:avLst/>
                    </a:prstGeom>
                    <a:noFill/>
                    <a:ln>
                      <a:noFill/>
                    </a:ln>
                  </pic:spPr>
                </pic:pic>
              </a:graphicData>
            </a:graphic>
          </wp:inline>
        </w:drawing>
      </w: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Является одним из лучших университетов Австралии и по многим позициям входит в двадцатку лучших университетов мира. Согласно рейтингу, QS World University Rankings, университет входит в число 25 лучших университетов мира по академической репутации, входит в пятерку лучших университетов мира и первое место в Австралии по трудоустройству выпускников. Это один из первых университетов в мире, который принимает студентов исключительно на основании академической успеваемости и открыл свои двери для женщин наравне с мужчинами. В университете прошли обучение семь премьер-министров Австралии, два генерал-губернатора Австралии, девять губернаторов штатов и администраторов территорий, а </w:t>
      </w:r>
      <w:r w:rsidRPr="005A23CC">
        <w:rPr>
          <w:rFonts w:ascii="Times New Roman" w:hAnsi="Times New Roman" w:cs="Times New Roman"/>
          <w:color w:val="000000"/>
          <w:sz w:val="28"/>
          <w:szCs w:val="28"/>
          <w:shd w:val="clear" w:color="auto" w:fill="FFFFFF"/>
        </w:rPr>
        <w:lastRenderedPageBreak/>
        <w:t>также 24 судьи Высокого суда Австралии, в том числе четыре главных судьи. Университет подготовил 110 стипендиатов Родса и 19 стипендиатов Гейтса.</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Сиднейский университет является членом Группы восьми, CEMS, Ассоциации университетов Тихоокеанского региона и Ассоциации университетов Содружества. В 1848 году в Законодательный совет Нового Южного Уэльса, Уильям Wentworth, выпускник Кембриджского университета и сэр Чарльз Николсон, медицинский выпускник из университета Эдинбурга медицинской школы, предложил план по расширению существующего Sydney College в больший университет. Вентворт утверждал, что государственный светский университет необходим для роста общества, стремящегося к самоуправлению, и что он предоставит возможность «детям любого класса стать великими и полезными в судьбах своей страны». Однако от имени Вентворта потребовались две попытки, прежде чем план был окончательно принят. Университет был основан 24 сентября 1850 года в соответствии с Законом об университете Сиднея.</w:t>
      </w:r>
    </w:p>
    <w:p w:rsidR="008018A4" w:rsidRPr="005A23CC" w:rsidRDefault="008018A4" w:rsidP="005A23CC">
      <w:pPr>
        <w:spacing w:after="0"/>
        <w:jc w:val="both"/>
        <w:rPr>
          <w:rFonts w:ascii="Times New Roman" w:hAnsi="Times New Roman" w:cs="Times New Roman"/>
          <w:b/>
          <w:bCs/>
          <w:i/>
          <w:iCs/>
          <w:sz w:val="28"/>
          <w:szCs w:val="28"/>
        </w:rPr>
      </w:pPr>
    </w:p>
    <w:p w:rsidR="005A23CC" w:rsidRPr="005A23CC" w:rsidRDefault="005A23CC" w:rsidP="00D667D4">
      <w:pPr>
        <w:pStyle w:val="a3"/>
        <w:numPr>
          <w:ilvl w:val="1"/>
          <w:numId w:val="37"/>
        </w:numPr>
        <w:spacing w:after="0"/>
        <w:jc w:val="both"/>
        <w:rPr>
          <w:rFonts w:ascii="Times New Roman" w:hAnsi="Times New Roman" w:cs="Times New Roman"/>
          <w:b/>
          <w:bCs/>
          <w:iCs/>
          <w:sz w:val="28"/>
          <w:szCs w:val="28"/>
        </w:rPr>
      </w:pPr>
      <w:r w:rsidRPr="005A23CC">
        <w:rPr>
          <w:rFonts w:ascii="Times New Roman" w:hAnsi="Times New Roman" w:cs="Times New Roman"/>
          <w:b/>
          <w:bCs/>
          <w:iCs/>
          <w:sz w:val="28"/>
          <w:szCs w:val="28"/>
        </w:rPr>
        <w:t>Особенности образования в Японии.</w:t>
      </w:r>
    </w:p>
    <w:p w:rsidR="005A23CC" w:rsidRPr="005A23CC" w:rsidRDefault="005A23CC" w:rsidP="005A23CC">
      <w:pPr>
        <w:spacing w:after="0"/>
        <w:jc w:val="both"/>
        <w:rPr>
          <w:rFonts w:ascii="Times New Roman" w:hAnsi="Times New Roman" w:cs="Times New Roman"/>
          <w:b/>
          <w:bCs/>
          <w:iCs/>
          <w:sz w:val="28"/>
          <w:szCs w:val="28"/>
        </w:rPr>
      </w:pPr>
    </w:p>
    <w:p w:rsidR="005A23CC" w:rsidRPr="005A23CC" w:rsidRDefault="005A23CC" w:rsidP="005A23CC">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3.4.1. Национально-демографическая панорама страны.</w:t>
      </w:r>
    </w:p>
    <w:p w:rsidR="005A23CC" w:rsidRPr="005A23CC" w:rsidRDefault="005A23CC" w:rsidP="005A23CC">
      <w:pPr>
        <w:spacing w:after="0"/>
        <w:jc w:val="both"/>
        <w:rPr>
          <w:rFonts w:ascii="Times New Roman" w:hAnsi="Times New Roman" w:cs="Times New Roman"/>
          <w:b/>
          <w:bCs/>
          <w:sz w:val="28"/>
          <w:szCs w:val="28"/>
        </w:rPr>
      </w:pPr>
    </w:p>
    <w:p w:rsidR="005A23CC" w:rsidRPr="005A23CC" w:rsidRDefault="005A23CC" w:rsidP="005A23CC">
      <w:pPr>
        <w:spacing w:after="0"/>
        <w:ind w:firstLine="709"/>
        <w:jc w:val="both"/>
        <w:rPr>
          <w:rFonts w:ascii="Times New Roman" w:hAnsi="Times New Roman" w:cs="Times New Roman"/>
          <w:b/>
          <w:bCs/>
          <w:sz w:val="28"/>
          <w:szCs w:val="28"/>
          <w:u w:val="single"/>
        </w:rPr>
      </w:pPr>
      <w:r w:rsidRPr="005A23CC">
        <w:rPr>
          <w:rFonts w:ascii="Times New Roman" w:hAnsi="Times New Roman" w:cs="Times New Roman"/>
          <w:noProof/>
          <w:sz w:val="28"/>
          <w:szCs w:val="28"/>
          <w:lang w:eastAsia="ru-RU"/>
        </w:rPr>
        <w:drawing>
          <wp:anchor distT="0" distB="0" distL="114300" distR="114300" simplePos="0" relativeHeight="251687936" behindDoc="0" locked="0" layoutInCell="1" allowOverlap="1">
            <wp:simplePos x="0" y="0"/>
            <wp:positionH relativeFrom="column">
              <wp:posOffset>3314</wp:posOffset>
            </wp:positionH>
            <wp:positionV relativeFrom="paragraph">
              <wp:posOffset>3927</wp:posOffset>
            </wp:positionV>
            <wp:extent cx="1943100" cy="1943100"/>
            <wp:effectExtent l="0" t="0" r="0" b="0"/>
            <wp:wrapThrough wrapText="bothSides">
              <wp:wrapPolygon edited="0">
                <wp:start x="0" y="0"/>
                <wp:lineTo x="0" y="21388"/>
                <wp:lineTo x="21388" y="21388"/>
                <wp:lineTo x="21388" y="0"/>
                <wp:lineTo x="0" y="0"/>
              </wp:wrapPolygon>
            </wp:wrapThrough>
            <wp:docPr id="50"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43100" cy="1943100"/>
                    </a:xfrm>
                    <a:prstGeom prst="rect">
                      <a:avLst/>
                    </a:prstGeom>
                    <a:noFill/>
                    <a:ln>
                      <a:noFill/>
                    </a:ln>
                  </pic:spPr>
                </pic:pic>
              </a:graphicData>
            </a:graphic>
          </wp:anchor>
        </w:drawing>
      </w:r>
      <w:r w:rsidRPr="005A23CC">
        <w:rPr>
          <w:rFonts w:ascii="Times New Roman" w:hAnsi="Times New Roman" w:cs="Times New Roman"/>
          <w:b/>
          <w:bCs/>
          <w:color w:val="000000"/>
          <w:sz w:val="28"/>
          <w:szCs w:val="28"/>
          <w:shd w:val="clear" w:color="auto" w:fill="FFFFFF"/>
        </w:rPr>
        <w:t xml:space="preserve">Япония </w:t>
      </w:r>
      <w:r w:rsidRPr="005A23CC">
        <w:rPr>
          <w:rFonts w:ascii="Times New Roman" w:hAnsi="Times New Roman" w:cs="Times New Roman"/>
          <w:color w:val="000000"/>
          <w:sz w:val="28"/>
          <w:szCs w:val="28"/>
          <w:shd w:val="clear" w:color="auto" w:fill="FFFFFF"/>
        </w:rPr>
        <w:t>— островное государство-архипелаг, в составе которого более 6800 островов. Западные берега Японии омываются Японским морем, а восточные — Тихим океаном.</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Япония не имеет сухопутных границ.</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Страна расположена в двух климатических поясах. Для большей части страны характерно равномерное распределение осадков в течение года. В составе архипелага много мелких вулканических островов.</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Территория страны находится на границе литосферных плит, в зоне островных дуг, в пределах Тихоокеанского вулканического кольца. В результате в Японии часты землетрясения.</w:t>
      </w:r>
      <w:r w:rsidRPr="005A23CC">
        <w:rPr>
          <w:rFonts w:ascii="Times New Roman" w:hAnsi="Times New Roman" w:cs="Times New Roman"/>
          <w:b/>
          <w:bCs/>
          <w:sz w:val="28"/>
          <w:szCs w:val="28"/>
          <w:u w:val="single"/>
        </w:rPr>
        <w:t xml:space="preserve"> </w:t>
      </w:r>
      <w:r w:rsidRPr="005A23CC">
        <w:rPr>
          <w:rFonts w:ascii="Times New Roman" w:hAnsi="Times New Roman" w:cs="Times New Roman"/>
          <w:color w:val="000000"/>
          <w:sz w:val="28"/>
          <w:szCs w:val="28"/>
          <w:shd w:val="clear" w:color="auto" w:fill="FFFFFF"/>
        </w:rPr>
        <w:t>Численность населения Японии по оценке на декабрь 2018 года составляло 126 087 131 человек. За 2018 год население Японии уменьшилось приблизительно на 148 959 человек. Учитывая, что население Японии в начале года оценивалось в 126 236 090 человек, годовой прирост составил −0,12 %.</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color w:val="000000"/>
          <w:sz w:val="28"/>
          <w:szCs w:val="28"/>
          <w:shd w:val="clear" w:color="auto" w:fill="FFFFFF"/>
        </w:rPr>
        <w:t xml:space="preserve">Плотность населения: </w:t>
      </w:r>
      <w:r w:rsidRPr="005A23CC">
        <w:rPr>
          <w:rFonts w:ascii="Times New Roman" w:hAnsi="Times New Roman" w:cs="Times New Roman"/>
          <w:color w:val="000000"/>
          <w:sz w:val="28"/>
          <w:szCs w:val="28"/>
          <w:shd w:val="clear" w:color="auto" w:fill="FFFFFF"/>
        </w:rPr>
        <w:t>японцы составляют - 97%; китайцы - 0,9%; корейцы - 0,5%;</w:t>
      </w:r>
      <w:r w:rsidRPr="005A23CC">
        <w:rPr>
          <w:rFonts w:ascii="Times New Roman" w:hAnsi="Times New Roman" w:cs="Times New Roman"/>
          <w:color w:val="000000"/>
          <w:sz w:val="28"/>
          <w:szCs w:val="28"/>
          <w:shd w:val="clear" w:color="auto" w:fill="FFFFFF"/>
        </w:rPr>
        <w:tab/>
        <w:t>другие - 1,6%.</w:t>
      </w:r>
    </w:p>
    <w:p w:rsidR="005A23CC" w:rsidRPr="005A23CC" w:rsidRDefault="005A23CC" w:rsidP="005A23CC">
      <w:pPr>
        <w:spacing w:after="0"/>
        <w:ind w:firstLine="709"/>
        <w:jc w:val="both"/>
        <w:rPr>
          <w:rFonts w:ascii="Times New Roman" w:hAnsi="Times New Roman" w:cs="Times New Roman"/>
          <w:b/>
          <w:color w:val="000000"/>
          <w:sz w:val="28"/>
          <w:szCs w:val="28"/>
          <w:shd w:val="clear" w:color="auto" w:fill="FFFFFF"/>
        </w:rPr>
      </w:pPr>
      <w:r w:rsidRPr="005A23CC">
        <w:rPr>
          <w:rFonts w:ascii="Times New Roman" w:hAnsi="Times New Roman" w:cs="Times New Roman"/>
          <w:b/>
          <w:color w:val="000000"/>
          <w:sz w:val="28"/>
          <w:szCs w:val="28"/>
          <w:shd w:val="clear" w:color="auto" w:fill="FFFFFF"/>
        </w:rPr>
        <w:tab/>
      </w:r>
      <w:r w:rsidRPr="005A23CC">
        <w:rPr>
          <w:rFonts w:ascii="Times New Roman" w:hAnsi="Times New Roman" w:cs="Times New Roman"/>
          <w:b/>
          <w:color w:val="000000"/>
          <w:sz w:val="28"/>
          <w:szCs w:val="28"/>
          <w:shd w:val="clear" w:color="auto" w:fill="FFFFFF"/>
        </w:rPr>
        <w:tab/>
      </w:r>
      <w:r w:rsidRPr="005A23CC">
        <w:rPr>
          <w:rFonts w:ascii="Times New Roman" w:hAnsi="Times New Roman" w:cs="Times New Roman"/>
          <w:b/>
          <w:color w:val="000000"/>
          <w:sz w:val="28"/>
          <w:szCs w:val="28"/>
          <w:shd w:val="clear" w:color="auto" w:fill="FFFFFF"/>
        </w:rPr>
        <w:tab/>
      </w:r>
    </w:p>
    <w:p w:rsidR="005A23CC" w:rsidRPr="005A23CC" w:rsidRDefault="005A23CC" w:rsidP="005A23CC">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lastRenderedPageBreak/>
        <w:t>3.4.2. Характеристика общественно-производственной сферы Японии.</w:t>
      </w:r>
    </w:p>
    <w:p w:rsidR="005A23CC" w:rsidRPr="005A23CC" w:rsidRDefault="005A23CC" w:rsidP="005A23CC">
      <w:pPr>
        <w:spacing w:after="0"/>
        <w:jc w:val="both"/>
        <w:rPr>
          <w:rFonts w:ascii="Times New Roman" w:hAnsi="Times New Roman" w:cs="Times New Roman"/>
          <w:b/>
          <w:bCs/>
          <w:sz w:val="28"/>
          <w:szCs w:val="28"/>
        </w:rPr>
      </w:pP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bCs/>
          <w:color w:val="000000"/>
          <w:sz w:val="28"/>
          <w:szCs w:val="28"/>
          <w:shd w:val="clear" w:color="auto" w:fill="FFFFFF"/>
        </w:rPr>
        <w:t>Экономика Японии</w:t>
      </w:r>
      <w:r w:rsidRPr="005A23CC">
        <w:rPr>
          <w:rFonts w:ascii="Times New Roman" w:hAnsi="Times New Roman" w:cs="Times New Roman"/>
          <w:color w:val="000000"/>
          <w:sz w:val="28"/>
          <w:szCs w:val="28"/>
          <w:shd w:val="clear" w:color="auto" w:fill="FFFFFF"/>
        </w:rPr>
        <w:t xml:space="preserve"> — одна из самых развитых экономик мира. По размеру ВВП занимает третье место в мире после США и Китая. Развиты высокие технологии (электроника и робототехника). Также развито транспортное машиностроение, включая автомобилестроение и судостроение, Рыболовный флот составляет 15 % от мирового. Сельское хозяйство субсидируется государством, но 55 % продовольствия импортируется. Средний и малый бизнес эффективно функционирует во всех сферах. Он является самым активным и самым стабильным элементом рынка в развитии конкуренции, повышении конкурентоспособности товара. Почти 99 % японских компаний относится к сфере малого и среднего бизнеса. Особенно велика их роль в автомобильной, электронной и электротехнической отраслях.</w:t>
      </w:r>
    </w:p>
    <w:p w:rsidR="00067437" w:rsidRDefault="00067437" w:rsidP="005A23CC">
      <w:pPr>
        <w:spacing w:after="0"/>
        <w:jc w:val="both"/>
        <w:rPr>
          <w:rFonts w:ascii="Times New Roman" w:hAnsi="Times New Roman" w:cs="Times New Roman"/>
          <w:b/>
          <w:bCs/>
          <w:sz w:val="28"/>
          <w:szCs w:val="28"/>
        </w:rPr>
      </w:pPr>
    </w:p>
    <w:p w:rsidR="005A23CC" w:rsidRPr="005A23CC" w:rsidRDefault="005A23CC" w:rsidP="005A23CC">
      <w:pPr>
        <w:spacing w:after="0"/>
        <w:jc w:val="both"/>
        <w:rPr>
          <w:rFonts w:ascii="Times New Roman" w:hAnsi="Times New Roman" w:cs="Times New Roman"/>
          <w:color w:val="000000"/>
          <w:sz w:val="28"/>
          <w:szCs w:val="28"/>
        </w:rPr>
      </w:pPr>
      <w:r w:rsidRPr="005A23CC">
        <w:rPr>
          <w:rFonts w:ascii="Times New Roman" w:hAnsi="Times New Roman" w:cs="Times New Roman"/>
          <w:b/>
          <w:bCs/>
          <w:sz w:val="28"/>
          <w:szCs w:val="28"/>
        </w:rPr>
        <w:t>3.4.3 Общая характеристика образовательной системы Японии.</w:t>
      </w:r>
    </w:p>
    <w:p w:rsidR="005A23CC" w:rsidRPr="005A23CC" w:rsidRDefault="005A23CC" w:rsidP="005A23CC">
      <w:pPr>
        <w:spacing w:after="0"/>
        <w:jc w:val="both"/>
        <w:rPr>
          <w:rFonts w:ascii="Times New Roman" w:hAnsi="Times New Roman" w:cs="Times New Roman"/>
          <w:color w:val="000000"/>
          <w:sz w:val="28"/>
          <w:szCs w:val="28"/>
          <w:shd w:val="clear" w:color="auto" w:fill="FFFFFF"/>
        </w:rPr>
      </w:pP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Система образования в Японии по праву считается одной из самых старых в мире. Система образования в Японии во многих чертах похожа на систему образования других развитых западных странах. Несмотря на это, Япония отличается определенными особенностями системы образования, которые делают эту страну привлекательной для многих людей. Уровень образования в Японии очень высок, поэтому многие иностранцы хотят получить образование в этой стране. Для всех студентов, вне зависимости от страны, в вузах предоставляются равные возможности. Если человек способен отлично сдать все экзамены и оплатить обучение, не будет никаких препятствий в получении диплома в Японии.</w:t>
      </w:r>
    </w:p>
    <w:p w:rsidR="005A23CC" w:rsidRPr="005A23CC" w:rsidRDefault="005A23CC" w:rsidP="005A23CC">
      <w:pPr>
        <w:spacing w:after="0"/>
        <w:ind w:firstLine="709"/>
        <w:jc w:val="both"/>
        <w:rPr>
          <w:rFonts w:ascii="Times New Roman" w:hAnsi="Times New Roman" w:cs="Times New Roman"/>
          <w:color w:val="000000"/>
          <w:sz w:val="28"/>
          <w:szCs w:val="28"/>
        </w:rPr>
      </w:pPr>
    </w:p>
    <w:p w:rsidR="005A23CC" w:rsidRPr="005A23CC" w:rsidRDefault="005A23CC" w:rsidP="005A23CC">
      <w:pPr>
        <w:spacing w:after="0"/>
        <w:jc w:val="center"/>
        <w:rPr>
          <w:rFonts w:ascii="Times New Roman" w:hAnsi="Times New Roman" w:cs="Times New Roman"/>
          <w:b/>
          <w:i/>
          <w:noProof/>
          <w:sz w:val="28"/>
          <w:szCs w:val="28"/>
        </w:rPr>
      </w:pPr>
      <w:r w:rsidRPr="005A23CC">
        <w:rPr>
          <w:rFonts w:ascii="Times New Roman" w:hAnsi="Times New Roman" w:cs="Times New Roman"/>
          <w:b/>
          <w:i/>
          <w:noProof/>
          <w:sz w:val="28"/>
          <w:szCs w:val="28"/>
        </w:rPr>
        <w:t>ТОКИЙСКИЙ УНИВЕРСИТЕТ</w:t>
      </w:r>
    </w:p>
    <w:p w:rsidR="005A23CC" w:rsidRPr="005A23CC" w:rsidRDefault="005A23CC" w:rsidP="005A23CC">
      <w:pPr>
        <w:spacing w:after="0"/>
        <w:jc w:val="center"/>
        <w:rPr>
          <w:rFonts w:ascii="Times New Roman" w:hAnsi="Times New Roman" w:cs="Times New Roman"/>
          <w:b/>
          <w:bCs/>
          <w:sz w:val="28"/>
          <w:szCs w:val="28"/>
          <w:u w:val="single"/>
        </w:rPr>
      </w:pPr>
      <w:r w:rsidRPr="005A23CC">
        <w:rPr>
          <w:rFonts w:ascii="Times New Roman" w:hAnsi="Times New Roman" w:cs="Times New Roman"/>
          <w:noProof/>
          <w:sz w:val="28"/>
          <w:szCs w:val="28"/>
          <w:lang w:eastAsia="ru-RU"/>
        </w:rPr>
        <w:drawing>
          <wp:inline distT="0" distB="0" distL="0" distR="0">
            <wp:extent cx="3527441" cy="1965960"/>
            <wp:effectExtent l="171450" t="133350" r="358759" b="300990"/>
            <wp:docPr id="51" name="Объект 4" descr="Изображение выглядит как дерево, жилой&#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220E193-F2D3-497C-A0E1-FFF821E0E8D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descr="Изображение выглядит как дерево, жилой&#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220E193-F2D3-497C-A0E1-FFF821E0E8D2}"/>
                        </a:ext>
                      </a:extLst>
                    </pic:cNvPr>
                    <pic:cNvPicPr>
                      <a:picLocks noGrp="1" noChangeAspect="1"/>
                    </pic:cNvPicPr>
                  </pic:nvPicPr>
                  <pic:blipFill>
                    <a:blip r:embed="rId69" cstate="print"/>
                    <a:stretch>
                      <a:fillRect/>
                    </a:stretch>
                  </pic:blipFill>
                  <pic:spPr>
                    <a:xfrm>
                      <a:off x="0" y="0"/>
                      <a:ext cx="3530198" cy="1967497"/>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color w:val="000000"/>
          <w:sz w:val="28"/>
          <w:szCs w:val="28"/>
          <w:shd w:val="clear" w:color="auto" w:fill="FFFFFF"/>
        </w:rPr>
        <w:lastRenderedPageBreak/>
        <w:t>Расположен в самом сердце японской столицы — городе Токио. Был основан в 1877 году, известен в качестве наиболее престижного университета в Японии. В особенности вуз известен сильным факультетом права и управления, выпускниками которого является значительная часть ведущих политиков и топ-менеджеров Японии. Токийский университет имеет отличную репутацию у работодателей, 90% выпускников находят работу по специальности в течение 6 месяцев после окончания вуза.</w:t>
      </w:r>
      <w:r w:rsidRPr="005A23CC">
        <w:rPr>
          <w:rFonts w:ascii="Times New Roman" w:hAnsi="Times New Roman" w:cs="Times New Roman"/>
          <w:color w:val="000000"/>
          <w:sz w:val="28"/>
          <w:szCs w:val="28"/>
        </w:rPr>
        <w:t xml:space="preserve"> </w:t>
      </w: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color w:val="000000"/>
          <w:sz w:val="28"/>
          <w:szCs w:val="28"/>
          <w:shd w:val="clear" w:color="auto" w:fill="FFFFFF"/>
        </w:rPr>
        <w:t>На начальном этапе формирования Токийский университет включал в себя всего 4 отделения: естественных и гуманитарных наук, права и медицины. С каждым годом университет присоединял к себе новые подразделения. Сегодня Токийский университет представляет собой одно из престижнейших учебных заведений в Японии, в состав которого входит два колледжа (гуманитарных и естественных наук), 9 факультетов (медицины, фармацевтики, права, естественных и гуманитарных наук, экономики, инженерно-технических наук, педагогики и сельского хозяйства) и 11 последипломных школ для аспирантов. При университете ведут научную работу 11 исследовательских институтов, большинство из которых открыты для всех японских ученых. В них проводятся исследования по таким направлениям как микробиология, космическое излучение, историография, ядерная физика, восточная культура, молекул</w:t>
      </w:r>
      <w:r w:rsidR="007A3708">
        <w:rPr>
          <w:rFonts w:ascii="Times New Roman" w:hAnsi="Times New Roman" w:cs="Times New Roman"/>
          <w:color w:val="000000"/>
          <w:sz w:val="28"/>
          <w:szCs w:val="28"/>
          <w:shd w:val="clear" w:color="auto" w:fill="FFFFFF"/>
        </w:rPr>
        <w:t>ярная и клеточная биология и т.</w:t>
      </w:r>
      <w:r w:rsidRPr="005A23CC">
        <w:rPr>
          <w:rFonts w:ascii="Times New Roman" w:hAnsi="Times New Roman" w:cs="Times New Roman"/>
          <w:color w:val="000000"/>
          <w:sz w:val="28"/>
          <w:szCs w:val="28"/>
          <w:shd w:val="clear" w:color="auto" w:fill="FFFFFF"/>
        </w:rPr>
        <w:t>д.</w:t>
      </w:r>
    </w:p>
    <w:p w:rsidR="005A23CC" w:rsidRP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КИОТСКИЙ УНИВЕРСИТЕТ</w:t>
      </w: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r w:rsidRPr="005A23CC">
        <w:rPr>
          <w:rFonts w:ascii="Times New Roman" w:hAnsi="Times New Roman" w:cs="Times New Roman"/>
          <w:noProof/>
          <w:color w:val="000000"/>
          <w:sz w:val="28"/>
          <w:szCs w:val="28"/>
          <w:shd w:val="clear" w:color="auto" w:fill="FFFFFF"/>
          <w:lang w:eastAsia="ru-RU"/>
        </w:rPr>
        <w:drawing>
          <wp:inline distT="0" distB="0" distL="0" distR="0">
            <wp:extent cx="3826649" cy="2459215"/>
            <wp:effectExtent l="0" t="0" r="0" b="0"/>
            <wp:docPr id="5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9023" cy="2473594"/>
                    </a:xfrm>
                    <a:prstGeom prst="rect">
                      <a:avLst/>
                    </a:prstGeom>
                    <a:noFill/>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Предшественником университета была Школа химии, основанная в Осаке в 1869 году. Позднее, в 1886 году, на её месте была основана Третья высшая школа, которая в том же году была перенесена в главный кампус сегодняшнего университета. В 1897 году в здании Третьей высшей школы был основан Императорский Киотский университет, как часть системы императорских университетов, был основан колледж науки и техники. В 1899 </w:t>
      </w:r>
      <w:r w:rsidRPr="005A23CC">
        <w:rPr>
          <w:rFonts w:ascii="Times New Roman" w:hAnsi="Times New Roman" w:cs="Times New Roman"/>
          <w:color w:val="000000"/>
          <w:sz w:val="28"/>
          <w:szCs w:val="28"/>
          <w:shd w:val="clear" w:color="auto" w:fill="FFFFFF"/>
        </w:rPr>
        <w:lastRenderedPageBreak/>
        <w:t>году появился юридический и медицинский колледжи, в 1906 году — колледж литературы. С 2004 года, согласно новому закону, киотский университет включен в систему национальных университетов страны. Несмотря на этот статус, увеличивающий финансовую независимость и автономию заведения, киотский университет по-прежнему частично контролируется министерством образования страны.</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Департамент геофизики университета, а также его исследовательский институт по предупреждению стихийных бедствий представлены в национальном комитете по прогнозированию землетрясений. Занимает вторую позицию в национальном рейтинге Японии. Киотский университет - считается одним из самых престижных учебных заведений на планете и относится к 5% лучших учебных заведений. Признаётся одним из самых лучших университетов по качеству преподавания и входит в топ 100 в мировом рейтинге. Выпускников данного университета в большинстве случаев с охотой принимают на работу в Японии и во всём мире. Для зачисления в университет студенту необходимо предоставить информацию о результатах экзаменов. Можно считать, что Киотский университет один из самых избирательных университетов, который одобряет только 1 абитуриента из 10 кандидатов. Учебный год классически разделяется на два академических семестра. Киотский университет считается крупным вузом, так как в нём получает образование более 23,000 учащихся. Учебное заведение принимает как местных, так и иностранных граждан. В учебном заведении обучается примерно 7% иностранных граждан. В вузе преподаёт более 3 тысяч учителей. Студентам учебного заведения доступны различные программы по международному обмену.</w:t>
      </w:r>
    </w:p>
    <w:p w:rsidR="005A23CC" w:rsidRPr="005A23CC" w:rsidRDefault="005A23CC" w:rsidP="005A23CC">
      <w:pPr>
        <w:spacing w:after="0"/>
        <w:jc w:val="both"/>
        <w:rPr>
          <w:rFonts w:ascii="Times New Roman" w:hAnsi="Times New Roman" w:cs="Times New Roman"/>
          <w:b/>
          <w:bCs/>
          <w:color w:val="000000"/>
          <w:sz w:val="28"/>
          <w:szCs w:val="28"/>
          <w:shd w:val="clear" w:color="auto" w:fill="FFFFFF"/>
        </w:rPr>
      </w:pPr>
    </w:p>
    <w:p w:rsidR="005A23CC" w:rsidRPr="005A23CC" w:rsidRDefault="005A23CC" w:rsidP="005A23CC">
      <w:pPr>
        <w:spacing w:after="0"/>
        <w:jc w:val="center"/>
        <w:rPr>
          <w:rFonts w:ascii="Times New Roman" w:hAnsi="Times New Roman" w:cs="Times New Roman"/>
          <w:b/>
          <w:bCs/>
          <w:i/>
          <w:color w:val="000000"/>
          <w:sz w:val="28"/>
          <w:szCs w:val="28"/>
          <w:shd w:val="clear" w:color="auto" w:fill="FFFFFF"/>
        </w:rPr>
      </w:pPr>
      <w:r w:rsidRPr="005A23CC">
        <w:rPr>
          <w:rFonts w:ascii="Times New Roman" w:hAnsi="Times New Roman" w:cs="Times New Roman"/>
          <w:b/>
          <w:bCs/>
          <w:i/>
          <w:color w:val="000000"/>
          <w:sz w:val="28"/>
          <w:szCs w:val="28"/>
          <w:shd w:val="clear" w:color="auto" w:fill="FFFFFF"/>
        </w:rPr>
        <w:t>ОСАКСКИЙ УНИВЕРСИТЕТ</w:t>
      </w:r>
    </w:p>
    <w:p w:rsidR="005A23CC" w:rsidRPr="005A23CC" w:rsidRDefault="005A23CC" w:rsidP="005A23CC">
      <w:pPr>
        <w:spacing w:after="0"/>
        <w:jc w:val="center"/>
        <w:rPr>
          <w:rFonts w:ascii="Times New Roman" w:hAnsi="Times New Roman" w:cs="Times New Roman"/>
          <w:color w:val="000000"/>
          <w:sz w:val="28"/>
          <w:szCs w:val="28"/>
          <w:shd w:val="clear" w:color="auto" w:fill="FFFFFF"/>
        </w:rPr>
      </w:pPr>
      <w:r w:rsidRPr="005A23CC">
        <w:rPr>
          <w:rFonts w:ascii="Times New Roman" w:hAnsi="Times New Roman" w:cs="Times New Roman"/>
          <w:noProof/>
          <w:sz w:val="28"/>
          <w:szCs w:val="28"/>
          <w:lang w:eastAsia="ru-RU"/>
        </w:rPr>
        <w:drawing>
          <wp:inline distT="0" distB="0" distL="0" distR="0">
            <wp:extent cx="2835408" cy="2090640"/>
            <wp:effectExtent l="152400" t="152400" r="365125" b="367030"/>
            <wp:docPr id="53" name="Рисунок 6" descr="Изображение выглядит как небо, внешний, здание, зеленый&#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101486D-197E-4C3C-9156-8FA685A30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descr="Изображение выглядит как небо, внешний, здание, зеленый&#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101486D-197E-4C3C-9156-8FA685A30B73}"/>
                        </a:ext>
                      </a:extLst>
                    </pic:cNvPr>
                    <pic:cNvPicPr>
                      <a:picLocks noChangeAspect="1"/>
                    </pic:cNvPicPr>
                  </pic:nvPicPr>
                  <pic:blipFill>
                    <a:blip r:embed="rId71" cstate="print"/>
                    <a:stretch>
                      <a:fillRect/>
                    </a:stretch>
                  </pic:blipFill>
                  <pic:spPr>
                    <a:xfrm>
                      <a:off x="0" y="0"/>
                      <a:ext cx="2844056" cy="2097017"/>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color w:val="000000"/>
          <w:sz w:val="28"/>
          <w:szCs w:val="28"/>
          <w:shd w:val="clear" w:color="auto" w:fill="FFFFFF"/>
        </w:rPr>
        <w:lastRenderedPageBreak/>
        <w:t>Является одним из крупнейших университетов Японии, финансируемых из государственного бюджета. Он был основан еще в 19 веке, а точнее — в 1869 году, но статус университета был получен им много позднее, уже в 20 веке - в 1931 году он получил название Осакский Императорский Университет. Из числа всех университетов Японии Университет Осаки занимает первое место по количеству обучающихся в нем студентов — а это порядка 26 000 человек. Учебный год в высших учебных заведениях Японии состоит из 2 семестров по 15 недель, начинается 1 апреля и заканчивается 31 марта.</w:t>
      </w:r>
      <w:r w:rsidRPr="005A23CC">
        <w:rPr>
          <w:rFonts w:ascii="Times New Roman" w:hAnsi="Times New Roman" w:cs="Times New Roman"/>
          <w:color w:val="000000"/>
          <w:sz w:val="28"/>
          <w:szCs w:val="28"/>
        </w:rPr>
        <w:t xml:space="preserve"> </w:t>
      </w:r>
    </w:p>
    <w:p w:rsidR="005A23CC" w:rsidRPr="005A23CC" w:rsidRDefault="005A23CC" w:rsidP="007A3708">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bCs/>
          <w:color w:val="000000"/>
          <w:sz w:val="28"/>
          <w:szCs w:val="28"/>
          <w:shd w:val="clear" w:color="auto" w:fill="FFFFFF"/>
        </w:rPr>
        <w:t xml:space="preserve">Причины учиться в Университете Осаки: </w:t>
      </w:r>
      <w:r w:rsidRPr="005A23CC">
        <w:rPr>
          <w:rFonts w:ascii="Times New Roman" w:hAnsi="Times New Roman" w:cs="Times New Roman"/>
          <w:bCs/>
          <w:color w:val="000000"/>
          <w:sz w:val="28"/>
          <w:szCs w:val="28"/>
          <w:shd w:val="clear" w:color="auto" w:fill="FFFFFF"/>
        </w:rPr>
        <w:t>в</w:t>
      </w:r>
      <w:r w:rsidRPr="005A23CC">
        <w:rPr>
          <w:rFonts w:ascii="Times New Roman" w:hAnsi="Times New Roman" w:cs="Times New Roman"/>
          <w:color w:val="000000"/>
          <w:sz w:val="28"/>
          <w:szCs w:val="28"/>
          <w:shd w:val="clear" w:color="auto" w:fill="FFFFFF"/>
        </w:rPr>
        <w:t>ысочайший уровень подготовки специалистов всех уровней — от бакалавров до докторов наук;</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диплом, обладателю которого рады по всему миру;</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оснащение учебного пространства университета сверхновым оборудованием;</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11 факультетов, 69 отделений для абитуриентов, 53 отделения для аспирантов;</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возможность участвовать в передовых разработках, имеющих большое значение</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bCs/>
          <w:color w:val="000000"/>
          <w:sz w:val="28"/>
          <w:szCs w:val="28"/>
          <w:shd w:val="clear" w:color="auto" w:fill="FFFFFF"/>
        </w:rPr>
        <w:t>д</w:t>
      </w:r>
      <w:r w:rsidRPr="005A23CC">
        <w:rPr>
          <w:rFonts w:ascii="Times New Roman" w:hAnsi="Times New Roman" w:cs="Times New Roman"/>
          <w:color w:val="000000"/>
          <w:sz w:val="28"/>
          <w:szCs w:val="28"/>
          <w:shd w:val="clear" w:color="auto" w:fill="FFFFFF"/>
        </w:rPr>
        <w:t>ля всего человечества;</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возможность получить предложение работы от японского работодателя еще до окончания учебы.</w:t>
      </w:r>
    </w:p>
    <w:p w:rsidR="005A23CC" w:rsidRPr="005A23CC" w:rsidRDefault="005A23CC" w:rsidP="005A23CC">
      <w:pPr>
        <w:spacing w:after="0"/>
        <w:jc w:val="both"/>
        <w:rPr>
          <w:rFonts w:ascii="Times New Roman" w:hAnsi="Times New Roman" w:cs="Times New Roman"/>
          <w:b/>
          <w:bCs/>
          <w:color w:val="000000"/>
          <w:sz w:val="28"/>
          <w:szCs w:val="28"/>
          <w:shd w:val="clear" w:color="auto" w:fill="FFFFFF"/>
        </w:rPr>
      </w:pPr>
    </w:p>
    <w:p w:rsidR="005A23CC" w:rsidRPr="005A23CC" w:rsidRDefault="007A3708" w:rsidP="00D667D4">
      <w:pPr>
        <w:pStyle w:val="a3"/>
        <w:numPr>
          <w:ilvl w:val="1"/>
          <w:numId w:val="37"/>
        </w:numPr>
        <w:spacing w:after="0"/>
        <w:jc w:val="both"/>
        <w:rPr>
          <w:rFonts w:ascii="Times New Roman" w:hAnsi="Times New Roman" w:cs="Times New Roman"/>
          <w:b/>
          <w:bCs/>
          <w:iCs/>
          <w:color w:val="000000"/>
          <w:sz w:val="28"/>
          <w:szCs w:val="28"/>
          <w:shd w:val="clear" w:color="auto" w:fill="FFFFFF"/>
        </w:rPr>
      </w:pPr>
      <w:r>
        <w:rPr>
          <w:rFonts w:ascii="Times New Roman" w:hAnsi="Times New Roman" w:cs="Times New Roman"/>
          <w:b/>
          <w:bCs/>
          <w:iCs/>
          <w:color w:val="000000"/>
          <w:sz w:val="28"/>
          <w:szCs w:val="28"/>
          <w:shd w:val="clear" w:color="auto" w:fill="FFFFFF"/>
        </w:rPr>
        <w:t>Особенности образования на М</w:t>
      </w:r>
      <w:r w:rsidR="005A23CC" w:rsidRPr="005A23CC">
        <w:rPr>
          <w:rFonts w:ascii="Times New Roman" w:hAnsi="Times New Roman" w:cs="Times New Roman"/>
          <w:b/>
          <w:bCs/>
          <w:iCs/>
          <w:color w:val="000000"/>
          <w:sz w:val="28"/>
          <w:szCs w:val="28"/>
          <w:shd w:val="clear" w:color="auto" w:fill="FFFFFF"/>
        </w:rPr>
        <w:t>альте.</w:t>
      </w:r>
    </w:p>
    <w:p w:rsidR="005A23CC" w:rsidRPr="005A23CC" w:rsidRDefault="005A23CC" w:rsidP="005A23CC">
      <w:pPr>
        <w:spacing w:after="0"/>
        <w:jc w:val="both"/>
        <w:rPr>
          <w:rFonts w:ascii="Times New Roman" w:hAnsi="Times New Roman" w:cs="Times New Roman"/>
          <w:b/>
          <w:bCs/>
          <w:iCs/>
          <w:color w:val="000000"/>
          <w:sz w:val="28"/>
          <w:szCs w:val="28"/>
          <w:shd w:val="clear" w:color="auto" w:fill="FFFFFF"/>
        </w:rPr>
      </w:pPr>
    </w:p>
    <w:p w:rsidR="005A23CC" w:rsidRPr="005A23CC" w:rsidRDefault="005A23CC" w:rsidP="005A23CC">
      <w:pPr>
        <w:spacing w:after="0"/>
        <w:jc w:val="both"/>
        <w:rPr>
          <w:rFonts w:ascii="Times New Roman" w:hAnsi="Times New Roman" w:cs="Times New Roman"/>
          <w:b/>
          <w:bCs/>
          <w:color w:val="000000"/>
          <w:sz w:val="28"/>
          <w:szCs w:val="28"/>
          <w:shd w:val="clear" w:color="auto" w:fill="FFFFFF"/>
        </w:rPr>
      </w:pPr>
      <w:r w:rsidRPr="005A23CC">
        <w:rPr>
          <w:rFonts w:ascii="Times New Roman" w:hAnsi="Times New Roman" w:cs="Times New Roman"/>
          <w:b/>
          <w:bCs/>
          <w:color w:val="000000"/>
          <w:sz w:val="28"/>
          <w:szCs w:val="28"/>
          <w:shd w:val="clear" w:color="auto" w:fill="FFFFFF"/>
        </w:rPr>
        <w:t>3.5.1. Национально-демографическая панорама Мальты.</w:t>
      </w:r>
    </w:p>
    <w:p w:rsidR="005A23CC" w:rsidRPr="005A23CC" w:rsidRDefault="005A23CC" w:rsidP="005A23CC">
      <w:pPr>
        <w:spacing w:after="0"/>
        <w:jc w:val="both"/>
        <w:rPr>
          <w:rFonts w:ascii="Times New Roman" w:hAnsi="Times New Roman" w:cs="Times New Roman"/>
          <w:b/>
          <w:bCs/>
          <w:color w:val="000000"/>
          <w:sz w:val="28"/>
          <w:szCs w:val="28"/>
          <w:shd w:val="clear" w:color="auto" w:fill="FFFFFF"/>
        </w:rPr>
      </w:pPr>
    </w:p>
    <w:p w:rsidR="005A23CC" w:rsidRPr="005A23CC" w:rsidRDefault="005A23CC" w:rsidP="005A23CC">
      <w:pPr>
        <w:spacing w:after="0"/>
        <w:ind w:firstLine="709"/>
        <w:jc w:val="both"/>
        <w:rPr>
          <w:rFonts w:ascii="Times New Roman" w:hAnsi="Times New Roman" w:cs="Times New Roman"/>
          <w:b/>
          <w:bCs/>
          <w:color w:val="000000"/>
          <w:sz w:val="28"/>
          <w:szCs w:val="28"/>
          <w:u w:val="single"/>
          <w:shd w:val="clear" w:color="auto" w:fill="FFFFFF"/>
        </w:rPr>
      </w:pPr>
      <w:r w:rsidRPr="005A23CC">
        <w:rPr>
          <w:rFonts w:ascii="Times New Roman" w:hAnsi="Times New Roman" w:cs="Times New Roman"/>
          <w:noProof/>
          <w:sz w:val="28"/>
          <w:szCs w:val="28"/>
          <w:lang w:eastAsia="ru-RU"/>
        </w:rPr>
        <w:drawing>
          <wp:anchor distT="0" distB="0" distL="114300" distR="114300" simplePos="0" relativeHeight="251688960" behindDoc="0" locked="0" layoutInCell="1" allowOverlap="1">
            <wp:simplePos x="0" y="0"/>
            <wp:positionH relativeFrom="column">
              <wp:posOffset>3314</wp:posOffset>
            </wp:positionH>
            <wp:positionV relativeFrom="paragraph">
              <wp:posOffset>-502</wp:posOffset>
            </wp:positionV>
            <wp:extent cx="2446836" cy="1630680"/>
            <wp:effectExtent l="0" t="0" r="0" b="7620"/>
            <wp:wrapThrough wrapText="bothSides">
              <wp:wrapPolygon edited="0">
                <wp:start x="0" y="0"/>
                <wp:lineTo x="0" y="21449"/>
                <wp:lineTo x="21359" y="21449"/>
                <wp:lineTo x="21359" y="0"/>
                <wp:lineTo x="0" y="0"/>
              </wp:wrapPolygon>
            </wp:wrapThrough>
            <wp:docPr id="5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46836" cy="1630680"/>
                    </a:xfrm>
                    <a:prstGeom prst="rect">
                      <a:avLst/>
                    </a:prstGeom>
                    <a:noFill/>
                    <a:ln>
                      <a:noFill/>
                    </a:ln>
                  </pic:spPr>
                </pic:pic>
              </a:graphicData>
            </a:graphic>
          </wp:anchor>
        </w:drawing>
      </w:r>
      <w:r w:rsidRPr="005A23CC">
        <w:rPr>
          <w:rFonts w:ascii="Times New Roman" w:hAnsi="Times New Roman" w:cs="Times New Roman"/>
          <w:b/>
          <w:bCs/>
          <w:color w:val="000000"/>
          <w:sz w:val="28"/>
          <w:szCs w:val="28"/>
        </w:rPr>
        <w:t>Мальта</w:t>
      </w:r>
      <w:r w:rsidRPr="005A23CC">
        <w:rPr>
          <w:rFonts w:ascii="Times New Roman" w:hAnsi="Times New Roman" w:cs="Times New Roman"/>
          <w:color w:val="000000"/>
          <w:sz w:val="28"/>
          <w:szCs w:val="28"/>
        </w:rPr>
        <w:t xml:space="preserve"> — живописное островное государство, лежащее в Средиземном море, в 93 км от Сицилии и в 300 км от Туниса. Оно занимает островной архипелаг, состоящих из трех обитаемых островов – Мальты, Гозо и Камино, а также небольших островов и скальных образований. Это единственная европейская страна, где не существует постоянных рек и естественных водоемов. Площадь Мальты невелика – всего 316 км², по размерам она является 185 государством в мире. Мальтийский архипелаг находится в центре Средиземного моря. Это три крупных и несколько небольших островов, входящих в состав территории страны. Самые большие из них – Комино, Гозо и, конечно, Мальта. Последний – самый большой остров из всего архипелага, и на нем сосредоточено около 80% жителей страны, а также все крупные города: Валлетта – столица республики, Зейтун, Слима и другие</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 xml:space="preserve">Официальными языками страны являются английский и, конечно же, мальтийский. Население Мальты сегодня активно использует оба из них на </w:t>
      </w:r>
      <w:r w:rsidRPr="005A23CC">
        <w:rPr>
          <w:color w:val="000000"/>
          <w:sz w:val="28"/>
          <w:szCs w:val="28"/>
        </w:rPr>
        <w:lastRenderedPageBreak/>
        <w:t>равном уровне. Большое число жителей также хорошо владеют французским и испанским языками. Состав граждан островного государства практически однороден: 95% всей страны составляют коренные мальтийцы, более чем 97% которых проповедуют католицизм. Также в государстве проживает небольшое число британцев (около 2% жителей), оставшийся процент приходится на испанцев, французов, итальянцев, арабов и иммигрантов из некоторых других стран.</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Сегодняшняя статистика утверждает, что Мальта – страна с наименьшим количеством жителей среди всего Евросоюза. Действительно, что еще можно ожидать от трех островов такого небольшого государства, как Мальта? Численность населения по данным на 2015 год составляла около 419 тысяч жителей. Это сопоставимо с численностью населения Оренбурга, тогда как площадь российского города всего на 50 км2 меньше Мальты. По данным департамента по экономическим и социальным вопросам ООН, население Мальты на 2016 год составляет 420 792 человека. Из них 208 794 мужчин и 211 998 женщин, что примерно равно 1:1. Естественный прирост за сорок лет составил около 100 тысяч человек. Хотя в среднем за год население увеличивается всего на 0,5%. Основная масса людей проживает в крупнейших городах страны: Биркиркара (примерно 21 тысяча жителей); Валлетта (около 19 тысяч горожан); Кворми (примерно 19 000 человек).</w:t>
      </w:r>
    </w:p>
    <w:p w:rsid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Cs/>
          <w:color w:val="000000"/>
          <w:sz w:val="28"/>
          <w:szCs w:val="28"/>
          <w:shd w:val="clear" w:color="auto" w:fill="FFFFFF"/>
        </w:rPr>
        <w:t>Мальта</w:t>
      </w:r>
      <w:r w:rsidRPr="005A23CC">
        <w:rPr>
          <w:rFonts w:ascii="Times New Roman" w:hAnsi="Times New Roman" w:cs="Times New Roman"/>
          <w:color w:val="000000"/>
          <w:sz w:val="28"/>
          <w:szCs w:val="28"/>
          <w:shd w:val="clear" w:color="auto" w:fill="FFFFFF"/>
        </w:rPr>
        <w:t xml:space="preserve"> — индустриальная страна с развитыми промышленностью, торговлей, сферой финансов и услуг. Важное значение имеет туризм (свыше 1 млн чел. в год), второй после промышленности источник поступления иностранной валюты. ВНП на душу населения 8712 долларов (1995). Ведущие отрасли промышленности — электронная (дает свыше 3/5 стоимости экспорта), текстильная, пищевкусовая (производство фруктовых консервов и соков, табачных изделий), химико-фармацевтическая. Значительный доход приносят судоремонт и судостроение (мальтийские доки — крупнейшие на Средиземном море). Сохранились старинные художественные ремесла — чеканка по серебру и золоту, плетение кружев, стеклодувное производство и др. </w:t>
      </w:r>
    </w:p>
    <w:p w:rsidR="00067437" w:rsidRDefault="00067437" w:rsidP="005A23CC">
      <w:pPr>
        <w:spacing w:after="0"/>
        <w:ind w:firstLine="709"/>
        <w:jc w:val="both"/>
        <w:rPr>
          <w:rFonts w:ascii="Times New Roman" w:hAnsi="Times New Roman" w:cs="Times New Roman"/>
          <w:color w:val="000000"/>
          <w:sz w:val="28"/>
          <w:szCs w:val="28"/>
          <w:shd w:val="clear" w:color="auto" w:fill="FFFFFF"/>
        </w:rPr>
      </w:pPr>
    </w:p>
    <w:p w:rsidR="00067437" w:rsidRPr="005A23CC" w:rsidRDefault="00067437" w:rsidP="00067437">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3.5.2. Характеристика общественно-производственной сферы Мальты.</w:t>
      </w:r>
    </w:p>
    <w:p w:rsidR="00067437" w:rsidRPr="005A23CC" w:rsidRDefault="00067437" w:rsidP="00067437">
      <w:pPr>
        <w:spacing w:after="0"/>
        <w:jc w:val="both"/>
        <w:rPr>
          <w:rFonts w:ascii="Times New Roman" w:hAnsi="Times New Roman" w:cs="Times New Roman"/>
          <w:b/>
          <w:bCs/>
          <w:sz w:val="28"/>
          <w:szCs w:val="28"/>
        </w:rPr>
      </w:pPr>
    </w:p>
    <w:p w:rsidR="00067437" w:rsidRDefault="00067437" w:rsidP="00067437">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Сельское хозяйство играет незначительную роль, большинство продовольствия импортируется. Выращивают ранний картофель, овощи, из фруктов — персики, клубнику, виноград, цитрусовые, инжир, оливки и др. Железных дорог нет. Главный морской порт — Валетта. Международный аэропорт Лука.</w:t>
      </w:r>
      <w:r w:rsidRPr="005A23CC">
        <w:rPr>
          <w:rStyle w:val="apple-converted-space"/>
          <w:rFonts w:ascii="Times New Roman" w:hAnsi="Times New Roman" w:cs="Times New Roman"/>
          <w:color w:val="000000"/>
          <w:sz w:val="28"/>
          <w:szCs w:val="28"/>
          <w:shd w:val="clear" w:color="auto" w:fill="FFFFFF"/>
        </w:rPr>
        <w:t> </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 xml:space="preserve">На Мальте разрешены азартные игры, благодаря чему там </w:t>
      </w:r>
      <w:r w:rsidRPr="005A23CC">
        <w:rPr>
          <w:rFonts w:ascii="Times New Roman" w:hAnsi="Times New Roman" w:cs="Times New Roman"/>
          <w:color w:val="000000"/>
          <w:sz w:val="28"/>
          <w:szCs w:val="28"/>
          <w:shd w:val="clear" w:color="auto" w:fill="FFFFFF"/>
        </w:rPr>
        <w:lastRenderedPageBreak/>
        <w:t>базируется несколько онлайн-казино: Gaming Innovation Group, Unibet и другие.</w:t>
      </w:r>
    </w:p>
    <w:p w:rsidR="00AB5243" w:rsidRDefault="00AB5243" w:rsidP="00067437">
      <w:pPr>
        <w:jc w:val="both"/>
        <w:rPr>
          <w:rFonts w:ascii="Times New Roman" w:hAnsi="Times New Roman" w:cs="Times New Roman"/>
          <w:b/>
          <w:color w:val="000000"/>
          <w:sz w:val="28"/>
          <w:szCs w:val="28"/>
          <w:shd w:val="clear" w:color="auto" w:fill="FFFFFF"/>
        </w:rPr>
      </w:pPr>
    </w:p>
    <w:p w:rsidR="00067437" w:rsidRPr="00067437" w:rsidRDefault="00067437" w:rsidP="00067437">
      <w:pPr>
        <w:jc w:val="both"/>
        <w:rPr>
          <w:rFonts w:ascii="Times New Roman" w:hAnsi="Times New Roman" w:cs="Times New Roman"/>
          <w:b/>
          <w:sz w:val="28"/>
          <w:szCs w:val="28"/>
        </w:rPr>
      </w:pPr>
      <w:r w:rsidRPr="00067437">
        <w:rPr>
          <w:rFonts w:ascii="Times New Roman" w:hAnsi="Times New Roman" w:cs="Times New Roman"/>
          <w:b/>
          <w:color w:val="000000"/>
          <w:sz w:val="28"/>
          <w:szCs w:val="28"/>
          <w:shd w:val="clear" w:color="auto" w:fill="FFFFFF"/>
        </w:rPr>
        <w:t xml:space="preserve">3.5.3. </w:t>
      </w:r>
      <w:r w:rsidRPr="00067437">
        <w:rPr>
          <w:rFonts w:ascii="Times New Roman" w:hAnsi="Times New Roman" w:cs="Times New Roman"/>
          <w:b/>
          <w:sz w:val="28"/>
          <w:szCs w:val="28"/>
        </w:rPr>
        <w:t>Общая характеристика образовательной системы Мальты</w:t>
      </w:r>
    </w:p>
    <w:p w:rsidR="00063DA3" w:rsidRDefault="00063DA3" w:rsidP="005A23CC">
      <w:pPr>
        <w:spacing w:after="0"/>
        <w:jc w:val="center"/>
        <w:rPr>
          <w:rFonts w:ascii="Times New Roman" w:hAnsi="Times New Roman" w:cs="Times New Roman"/>
          <w:b/>
          <w:bCs/>
          <w:i/>
          <w:sz w:val="28"/>
          <w:szCs w:val="28"/>
        </w:rPr>
      </w:pPr>
    </w:p>
    <w:p w:rsidR="005A23CC" w:rsidRDefault="005A23CC" w:rsidP="005A23CC">
      <w:pPr>
        <w:spacing w:after="0"/>
        <w:jc w:val="center"/>
        <w:rPr>
          <w:rFonts w:ascii="Times New Roman" w:hAnsi="Times New Roman" w:cs="Times New Roman"/>
          <w:b/>
          <w:bCs/>
          <w:i/>
          <w:sz w:val="28"/>
          <w:szCs w:val="28"/>
        </w:rPr>
      </w:pPr>
      <w:r w:rsidRPr="005A23CC">
        <w:rPr>
          <w:rFonts w:ascii="Times New Roman" w:hAnsi="Times New Roman" w:cs="Times New Roman"/>
          <w:b/>
          <w:bCs/>
          <w:i/>
          <w:sz w:val="28"/>
          <w:szCs w:val="28"/>
        </w:rPr>
        <w:t>UNIVERSITY OF MALTA</w:t>
      </w:r>
    </w:p>
    <w:p w:rsidR="00067437" w:rsidRDefault="00067437" w:rsidP="005A23CC">
      <w:pPr>
        <w:spacing w:after="0"/>
        <w:jc w:val="center"/>
        <w:rPr>
          <w:rFonts w:ascii="Times New Roman" w:hAnsi="Times New Roman" w:cs="Times New Roman"/>
          <w:b/>
          <w:bCs/>
          <w:i/>
          <w:sz w:val="28"/>
          <w:szCs w:val="28"/>
        </w:rPr>
      </w:pPr>
    </w:p>
    <w:p w:rsidR="005A23CC" w:rsidRPr="005A23CC" w:rsidRDefault="005A23CC" w:rsidP="005A23CC">
      <w:pPr>
        <w:pStyle w:val="a4"/>
        <w:spacing w:before="0" w:beforeAutospacing="0" w:after="0" w:afterAutospacing="0" w:line="276" w:lineRule="auto"/>
        <w:jc w:val="center"/>
        <w:rPr>
          <w:color w:val="000000" w:themeColor="text1"/>
          <w:sz w:val="28"/>
          <w:szCs w:val="28"/>
        </w:rPr>
      </w:pPr>
      <w:r w:rsidRPr="005A23CC">
        <w:rPr>
          <w:b/>
          <w:bCs/>
          <w:noProof/>
          <w:sz w:val="28"/>
          <w:szCs w:val="28"/>
        </w:rPr>
        <w:drawing>
          <wp:inline distT="0" distB="0" distL="0" distR="0">
            <wp:extent cx="2820041" cy="1782329"/>
            <wp:effectExtent l="152400" t="152400" r="361315" b="370840"/>
            <wp:docPr id="55" name="Объект 4" descr="Изображение выглядит как текст, внешний, город&#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B84D866-01F4-4253-B41A-E1EE9CE01A8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Объект 4" descr="Изображение выглядит как текст, внешний, город&#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BB84D866-01F4-4253-B41A-E1EE9CE01A8E}"/>
                        </a:ext>
                      </a:extLst>
                    </pic:cNvPr>
                    <pic:cNvPicPr>
                      <a:picLocks noGrp="1" noChangeAspect="1"/>
                    </pic:cNvPicPr>
                  </pic:nvPicPr>
                  <pic:blipFill>
                    <a:blip r:embed="rId73" cstate="print"/>
                    <a:stretch>
                      <a:fillRect/>
                    </a:stretch>
                  </pic:blipFill>
                  <pic:spPr>
                    <a:xfrm>
                      <a:off x="0" y="0"/>
                      <a:ext cx="2827877" cy="1787281"/>
                    </a:xfrm>
                    <a:prstGeom prst="rect">
                      <a:avLst/>
                    </a:prstGeom>
                    <a:ln>
                      <a:noFill/>
                    </a:ln>
                    <a:effectLst>
                      <a:outerShdw blurRad="292100" dist="139700" dir="2700000" algn="tl" rotWithShape="0">
                        <a:srgbClr val="333333">
                          <a:alpha val="65000"/>
                        </a:srgbClr>
                      </a:outerShdw>
                    </a:effectLst>
                  </pic:spPr>
                </pic:pic>
              </a:graphicData>
            </a:graphic>
          </wp:inline>
        </w:drawing>
      </w:r>
    </w:p>
    <w:p w:rsidR="00063DA3" w:rsidRPr="005A23CC" w:rsidRDefault="00063DA3" w:rsidP="00063DA3">
      <w:pPr>
        <w:spacing w:after="0"/>
        <w:ind w:firstLine="709"/>
        <w:jc w:val="both"/>
        <w:rPr>
          <w:rFonts w:ascii="Times New Roman" w:hAnsi="Times New Roman" w:cs="Times New Roman"/>
          <w:b/>
          <w:bCs/>
          <w:i/>
          <w:sz w:val="28"/>
          <w:szCs w:val="28"/>
        </w:rPr>
      </w:pPr>
      <w:r w:rsidRPr="005A23CC">
        <w:rPr>
          <w:rFonts w:ascii="Times New Roman" w:hAnsi="Times New Roman" w:cs="Times New Roman"/>
          <w:sz w:val="28"/>
          <w:szCs w:val="28"/>
        </w:rPr>
        <w:t>Один из старейших ВУЗов Европы, предлагает обучение по наиболее востребованным в мире специальностям. Предшественником университета был Мальтийский Коллегиум (Collegium Melitense), учрежденный орденом иезуитов в 1592 году. После изгнания иезуитов с мальтийских островов в 1768 году, Коллегиум перешел в собственность Мальтийского ордена, и в 1769 году гроссмейстером Мануэлем Пинту де Фонсекой был основан университет. В 1798 году Наполеон завоевал Мальту, университет был упразднен и преобразован во французское учебное заведение.</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В 1800 году англичане заняли столицу Мальты своими войсками, остров стал британским протекторатом. Университет был восстановлен под руководством сэра Александра Болла, губернатора Мальты. В 1938 году король Георг VI переименовал учебное заведение в «Королевский университет Мальты». Слово «Королевский» было удалено из названия университета, когда Мальта стала республикой в 1974 году.</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 xml:space="preserve">В 1970-х с приходом к власти Доминика Минтоффа, университет стал более доступным для среднего класса, поскольку начали выделять финансовую помощь. В этот период количество студентов увеличилось примерно на 200 %. До 1960 года численность студентов университета была до 300 человек, а с 1970-х годов она приблизилась к отметке в 1000 человек. Низкая стоимость и высокие стандарты преподавания привлекают сюда студентов со всего мира (в настоящее время - из более, чем 45 стран). </w:t>
      </w:r>
      <w:r w:rsidRPr="005A23CC">
        <w:rPr>
          <w:rFonts w:ascii="Times New Roman" w:hAnsi="Times New Roman" w:cs="Times New Roman"/>
          <w:sz w:val="28"/>
          <w:szCs w:val="28"/>
        </w:rPr>
        <w:lastRenderedPageBreak/>
        <w:t>Университет Мальты является государственным учебным заведением и заслужил хорошую репутацию среди других европейских университетов.</w:t>
      </w: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Университет Мальты является членом ряда международных организаций, среди них Европейская ассоциация университетов (EAU), Ассоциация университетов стран Содружества, Европейский сетевой доступ (EAN) и Международная программа студенческих обменов (ISEP).</w:t>
      </w:r>
    </w:p>
    <w:p w:rsidR="005A23CC" w:rsidRPr="005A23CC" w:rsidRDefault="005A23CC" w:rsidP="005A23CC">
      <w:pPr>
        <w:spacing w:after="0"/>
        <w:jc w:val="both"/>
        <w:rPr>
          <w:rFonts w:ascii="Times New Roman" w:hAnsi="Times New Roman" w:cs="Times New Roman"/>
          <w:sz w:val="28"/>
          <w:szCs w:val="28"/>
        </w:rPr>
      </w:pPr>
    </w:p>
    <w:p w:rsidR="005A23CC" w:rsidRPr="00B308A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t>MIDDLESEX UNIVERSITY OF MALTA</w:t>
      </w:r>
    </w:p>
    <w:p w:rsidR="00035354" w:rsidRPr="00B308AC" w:rsidRDefault="00035354" w:rsidP="005A23CC">
      <w:pPr>
        <w:spacing w:after="0"/>
        <w:jc w:val="center"/>
        <w:rPr>
          <w:rFonts w:ascii="Times New Roman" w:hAnsi="Times New Roman" w:cs="Times New Roman"/>
          <w:b/>
          <w:i/>
          <w:sz w:val="28"/>
          <w:szCs w:val="28"/>
        </w:rPr>
      </w:pPr>
    </w:p>
    <w:p w:rsidR="00035354" w:rsidRPr="00B308AC" w:rsidRDefault="00035354" w:rsidP="00035354">
      <w:pPr>
        <w:spacing w:after="0"/>
        <w:ind w:firstLine="709"/>
        <w:jc w:val="both"/>
        <w:rPr>
          <w:rFonts w:ascii="Times New Roman" w:hAnsi="Times New Roman" w:cs="Times New Roman"/>
          <w:b/>
          <w:i/>
          <w:sz w:val="28"/>
          <w:szCs w:val="28"/>
        </w:rPr>
      </w:pPr>
      <w:r w:rsidRPr="005A23CC">
        <w:rPr>
          <w:rFonts w:ascii="Times New Roman" w:hAnsi="Times New Roman" w:cs="Times New Roman"/>
          <w:sz w:val="28"/>
          <w:szCs w:val="28"/>
        </w:rPr>
        <w:t>Мальтийский кампус британского Университета Мидлсекс открыл свои двери для студентов в сентябре 2013 года. Расположенный в историческом здании постройки начала прошлого столетия, кампус оснащен всем современным учебным оборудованием и предлагает светлые и просторные аудитории, компьютерные лаборатории, библиотеку. В последнее время Мальта зарекомендовала себя, как региональный центр международного бизнеса, а информационные и коммуникационные технологии являются главной отраслью ее экономики.</w:t>
      </w:r>
    </w:p>
    <w:p w:rsidR="005A23CC" w:rsidRPr="005A23CC" w:rsidRDefault="005A23CC" w:rsidP="005A23CC">
      <w:pPr>
        <w:spacing w:after="0"/>
        <w:jc w:val="both"/>
        <w:rPr>
          <w:rFonts w:ascii="Times New Roman" w:hAnsi="Times New Roman" w:cs="Times New Roman"/>
          <w:sz w:val="28"/>
          <w:szCs w:val="28"/>
        </w:rPr>
      </w:pPr>
    </w:p>
    <w:p w:rsidR="005A23CC" w:rsidRPr="005A23CC" w:rsidRDefault="005A23CC" w:rsidP="005A23CC">
      <w:pPr>
        <w:spacing w:after="0"/>
        <w:jc w:val="center"/>
        <w:rPr>
          <w:rFonts w:ascii="Times New Roman" w:hAnsi="Times New Roman" w:cs="Times New Roman"/>
          <w:sz w:val="28"/>
          <w:szCs w:val="28"/>
        </w:rPr>
      </w:pPr>
      <w:r w:rsidRPr="005A23CC">
        <w:rPr>
          <w:rFonts w:ascii="Times New Roman" w:hAnsi="Times New Roman" w:cs="Times New Roman"/>
          <w:noProof/>
          <w:sz w:val="28"/>
          <w:szCs w:val="28"/>
          <w:lang w:eastAsia="ru-RU"/>
        </w:rPr>
        <w:drawing>
          <wp:inline distT="0" distB="0" distL="0" distR="0">
            <wp:extent cx="4594860" cy="3070860"/>
            <wp:effectExtent l="19050" t="0" r="0" b="0"/>
            <wp:docPr id="56"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43025" cy="3103050"/>
                    </a:xfrm>
                    <a:prstGeom prst="rect">
                      <a:avLst/>
                    </a:prstGeom>
                    <a:noFill/>
                    <a:ln>
                      <a:noFill/>
                    </a:ln>
                  </pic:spPr>
                </pic:pic>
              </a:graphicData>
            </a:graphic>
          </wp:inline>
        </w:drawing>
      </w:r>
    </w:p>
    <w:p w:rsidR="007A3708" w:rsidRDefault="007A3708" w:rsidP="005A23CC">
      <w:pPr>
        <w:spacing w:after="0"/>
        <w:ind w:firstLine="709"/>
        <w:jc w:val="both"/>
        <w:rPr>
          <w:rFonts w:ascii="Times New Roman" w:hAnsi="Times New Roman" w:cs="Times New Roman"/>
          <w:sz w:val="28"/>
          <w:szCs w:val="28"/>
        </w:rPr>
      </w:pP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Кампус британского Университета Мидлсекс на Мальте предлагает бакалаврские программы 2 и 3 курсов (top-up programs) и программы последипломного образования в области бизнеса и компьютерных и информационных технологий, благодаря которым студенты приобретают необходимые навыки и знания для построения успешной профессиональной карьеры в любой точке земного шара.</w:t>
      </w:r>
    </w:p>
    <w:p w:rsidR="005A23CC" w:rsidRPr="005A23CC" w:rsidRDefault="005A23CC" w:rsidP="005A23CC">
      <w:pPr>
        <w:spacing w:after="0"/>
        <w:jc w:val="center"/>
        <w:rPr>
          <w:rFonts w:ascii="Times New Roman" w:hAnsi="Times New Roman" w:cs="Times New Roman"/>
          <w:b/>
          <w:i/>
          <w:sz w:val="28"/>
          <w:szCs w:val="28"/>
        </w:rPr>
      </w:pPr>
      <w:r w:rsidRPr="005A23CC">
        <w:rPr>
          <w:rFonts w:ascii="Times New Roman" w:hAnsi="Times New Roman" w:cs="Times New Roman"/>
          <w:b/>
          <w:i/>
          <w:sz w:val="28"/>
          <w:szCs w:val="28"/>
        </w:rPr>
        <w:lastRenderedPageBreak/>
        <w:t>GLOBAL COLLEGE MALTA</w:t>
      </w:r>
    </w:p>
    <w:p w:rsidR="00063DA3" w:rsidRDefault="00063DA3" w:rsidP="005A23CC">
      <w:pPr>
        <w:spacing w:after="0"/>
        <w:jc w:val="both"/>
        <w:rPr>
          <w:rFonts w:ascii="Times New Roman" w:hAnsi="Times New Roman" w:cs="Times New Roman"/>
          <w:sz w:val="28"/>
          <w:szCs w:val="28"/>
        </w:rPr>
      </w:pPr>
    </w:p>
    <w:p w:rsidR="005A23CC" w:rsidRPr="005A23CC" w:rsidRDefault="00063DA3" w:rsidP="005A23CC">
      <w:pPr>
        <w:spacing w:after="0"/>
        <w:jc w:val="both"/>
        <w:rPr>
          <w:rFonts w:ascii="Times New Roman" w:hAnsi="Times New Roman" w:cs="Times New Roman"/>
          <w:sz w:val="28"/>
          <w:szCs w:val="28"/>
        </w:rPr>
      </w:pPr>
      <w:r w:rsidRPr="005A23CC">
        <w:rPr>
          <w:rFonts w:ascii="Times New Roman" w:hAnsi="Times New Roman" w:cs="Times New Roman"/>
          <w:sz w:val="28"/>
          <w:szCs w:val="28"/>
        </w:rPr>
        <w:t>Global College Malta это первый европейский университет на Мальте предлагающий широкий выбор программ на английском языке, которые полностью соответствуют британским стандартам.</w:t>
      </w:r>
    </w:p>
    <w:p w:rsidR="005A23CC" w:rsidRPr="005A23CC" w:rsidRDefault="005A23CC" w:rsidP="005A23CC">
      <w:pPr>
        <w:spacing w:after="0"/>
        <w:jc w:val="center"/>
        <w:rPr>
          <w:rFonts w:ascii="Times New Roman" w:hAnsi="Times New Roman" w:cs="Times New Roman"/>
          <w:b/>
          <w:bCs/>
          <w:sz w:val="28"/>
          <w:szCs w:val="28"/>
          <w:u w:val="single"/>
        </w:rPr>
      </w:pPr>
      <w:r w:rsidRPr="005A23CC">
        <w:rPr>
          <w:rFonts w:ascii="Times New Roman" w:hAnsi="Times New Roman" w:cs="Times New Roman"/>
          <w:noProof/>
          <w:sz w:val="28"/>
          <w:szCs w:val="28"/>
          <w:lang w:eastAsia="ru-RU"/>
        </w:rPr>
        <w:drawing>
          <wp:inline distT="0" distB="0" distL="0" distR="0">
            <wp:extent cx="3343626" cy="2171700"/>
            <wp:effectExtent l="0" t="0" r="0" b="0"/>
            <wp:docPr id="57"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9649" cy="2182107"/>
                    </a:xfrm>
                    <a:prstGeom prst="rect">
                      <a:avLst/>
                    </a:prstGeom>
                    <a:noFill/>
                    <a:ln>
                      <a:noFill/>
                    </a:ln>
                  </pic:spPr>
                </pic:pic>
              </a:graphicData>
            </a:graphic>
          </wp:inline>
        </w:drawing>
      </w:r>
    </w:p>
    <w:p w:rsidR="005A23CC" w:rsidRPr="005A23CC" w:rsidRDefault="005A23CC" w:rsidP="005A23CC">
      <w:pPr>
        <w:spacing w:after="0"/>
        <w:jc w:val="center"/>
        <w:rPr>
          <w:rFonts w:ascii="Times New Roman" w:hAnsi="Times New Roman" w:cs="Times New Roman"/>
          <w:b/>
          <w:bCs/>
          <w:sz w:val="28"/>
          <w:szCs w:val="28"/>
          <w:u w:val="single"/>
        </w:rPr>
      </w:pPr>
    </w:p>
    <w:p w:rsidR="005A23CC" w:rsidRPr="005A23CC" w:rsidRDefault="005A23CC" w:rsidP="005A23CC">
      <w:pPr>
        <w:spacing w:after="0"/>
        <w:ind w:firstLine="709"/>
        <w:jc w:val="both"/>
        <w:rPr>
          <w:rFonts w:ascii="Times New Roman" w:hAnsi="Times New Roman" w:cs="Times New Roman"/>
          <w:sz w:val="28"/>
          <w:szCs w:val="28"/>
        </w:rPr>
      </w:pPr>
      <w:r w:rsidRPr="005A23CC">
        <w:rPr>
          <w:rFonts w:ascii="Times New Roman" w:hAnsi="Times New Roman" w:cs="Times New Roman"/>
          <w:sz w:val="28"/>
          <w:szCs w:val="28"/>
        </w:rPr>
        <w:t>ВУЗ утвержден Мальтийской Национальной Комиссией (Malta National Commission) для высшего и дальнейшего образования. А также тесно сотрудничает с ведущим Британским университетом University of Chester.                                                                                          GСM имеет просторные, полностью оборудованные учебные классы и конференц-залы с проекторами и интерактивными досками. Есть собственная Wi-Fi сеть для студентов и библиотека. Колледж предоставляет широкий выбор вариантов размещения студентов, начиная от стандартных резиденций до deluxe апартаментов.</w:t>
      </w:r>
    </w:p>
    <w:p w:rsidR="005A23CC" w:rsidRPr="005A23CC" w:rsidRDefault="005A23CC" w:rsidP="005A23CC">
      <w:pPr>
        <w:spacing w:after="0"/>
        <w:ind w:firstLine="709"/>
        <w:jc w:val="both"/>
        <w:rPr>
          <w:rStyle w:val="apple-converted-space"/>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Мальта является очень привлекательной страной с точки зрения получения образования для многих иностранных студентов. Система образования на Мальте структурирована по примеру англоязычных стран (вероятно, потому что Мальта оставалась колонией Великобритании вплоть до 1964 года), но стоимость образования здесь немного ниже. К тому же, вместо того чтобы пребывать в условиях прохладного и влажного климата Англии, студенты нежатся в теплом средиземноморском климате островного государства.</w:t>
      </w:r>
      <w:r w:rsidRPr="005A23CC">
        <w:rPr>
          <w:rStyle w:val="apple-converted-space"/>
          <w:rFonts w:ascii="Times New Roman" w:hAnsi="Times New Roman" w:cs="Times New Roman"/>
          <w:color w:val="000000"/>
          <w:sz w:val="28"/>
          <w:szCs w:val="28"/>
          <w:shd w:val="clear" w:color="auto" w:fill="FFFFFF"/>
        </w:rPr>
        <w:t> </w:t>
      </w:r>
    </w:p>
    <w:p w:rsidR="005A23CC" w:rsidRPr="005A23CC" w:rsidRDefault="005A23CC" w:rsidP="005A23CC">
      <w:pPr>
        <w:spacing w:after="0"/>
        <w:ind w:firstLine="709"/>
        <w:jc w:val="both"/>
        <w:rPr>
          <w:rFonts w:ascii="Times New Roman" w:hAnsi="Times New Roman" w:cs="Times New Roman"/>
          <w:b/>
          <w:bCs/>
          <w:color w:val="000000"/>
          <w:sz w:val="28"/>
          <w:szCs w:val="28"/>
        </w:rPr>
      </w:pPr>
      <w:r w:rsidRPr="005A23CC">
        <w:rPr>
          <w:rFonts w:ascii="Times New Roman" w:hAnsi="Times New Roman" w:cs="Times New Roman"/>
          <w:b/>
          <w:bCs/>
          <w:color w:val="000000"/>
          <w:sz w:val="28"/>
          <w:szCs w:val="28"/>
        </w:rPr>
        <w:t xml:space="preserve">Преимущества Мальты: </w:t>
      </w:r>
      <w:r w:rsidRPr="005A23CC">
        <w:rPr>
          <w:rFonts w:ascii="Times New Roman" w:hAnsi="Times New Roman" w:cs="Times New Roman"/>
          <w:color w:val="000000"/>
          <w:sz w:val="28"/>
          <w:szCs w:val="28"/>
        </w:rPr>
        <w:t>стабильность экономики и правительства;</w:t>
      </w:r>
      <w:r w:rsidRPr="005A23CC">
        <w:rPr>
          <w:rFonts w:ascii="Times New Roman" w:hAnsi="Times New Roman" w:cs="Times New Roman"/>
          <w:b/>
          <w:bCs/>
          <w:color w:val="000000"/>
          <w:sz w:val="28"/>
          <w:szCs w:val="28"/>
        </w:rPr>
        <w:t xml:space="preserve"> </w:t>
      </w:r>
      <w:r w:rsidRPr="005A23CC">
        <w:rPr>
          <w:rFonts w:ascii="Times New Roman" w:hAnsi="Times New Roman" w:cs="Times New Roman"/>
          <w:bCs/>
          <w:color w:val="000000"/>
          <w:sz w:val="28"/>
          <w:szCs w:val="28"/>
        </w:rPr>
        <w:t>б</w:t>
      </w:r>
      <w:r w:rsidRPr="005A23CC">
        <w:rPr>
          <w:rFonts w:ascii="Times New Roman" w:hAnsi="Times New Roman" w:cs="Times New Roman"/>
          <w:color w:val="000000"/>
          <w:sz w:val="28"/>
          <w:szCs w:val="28"/>
        </w:rPr>
        <w:t>езопасность (низкий уровень преступности);</w:t>
      </w:r>
      <w:r w:rsidRPr="005A23CC">
        <w:rPr>
          <w:rFonts w:ascii="Times New Roman" w:hAnsi="Times New Roman" w:cs="Times New Roman"/>
          <w:b/>
          <w:bCs/>
          <w:color w:val="000000"/>
          <w:sz w:val="28"/>
          <w:szCs w:val="28"/>
        </w:rPr>
        <w:t xml:space="preserve"> </w:t>
      </w:r>
      <w:r w:rsidRPr="005A23CC">
        <w:rPr>
          <w:rFonts w:ascii="Times New Roman" w:hAnsi="Times New Roman" w:cs="Times New Roman"/>
          <w:color w:val="000000"/>
          <w:sz w:val="28"/>
          <w:szCs w:val="28"/>
        </w:rPr>
        <w:t>британская культура образования (высокий уровень грамотности английского языка);</w:t>
      </w:r>
      <w:r w:rsidRPr="005A23CC">
        <w:rPr>
          <w:rFonts w:ascii="Times New Roman" w:hAnsi="Times New Roman" w:cs="Times New Roman"/>
          <w:b/>
          <w:bCs/>
          <w:color w:val="000000"/>
          <w:sz w:val="28"/>
          <w:szCs w:val="28"/>
        </w:rPr>
        <w:t xml:space="preserve"> </w:t>
      </w:r>
      <w:r w:rsidRPr="005A23CC">
        <w:rPr>
          <w:rFonts w:ascii="Times New Roman" w:hAnsi="Times New Roman" w:cs="Times New Roman"/>
          <w:color w:val="000000"/>
          <w:sz w:val="28"/>
          <w:szCs w:val="28"/>
        </w:rPr>
        <w:t>стратегическое расположение (соединение с тремя континентами);</w:t>
      </w:r>
      <w:r w:rsidRPr="005A23CC">
        <w:rPr>
          <w:rFonts w:ascii="Times New Roman" w:hAnsi="Times New Roman" w:cs="Times New Roman"/>
          <w:b/>
          <w:bCs/>
          <w:color w:val="000000"/>
          <w:sz w:val="28"/>
          <w:szCs w:val="28"/>
        </w:rPr>
        <w:t xml:space="preserve"> </w:t>
      </w:r>
      <w:r w:rsidRPr="005A23CC">
        <w:rPr>
          <w:rFonts w:ascii="Times New Roman" w:hAnsi="Times New Roman" w:cs="Times New Roman"/>
          <w:color w:val="000000"/>
          <w:sz w:val="28"/>
          <w:szCs w:val="28"/>
        </w:rPr>
        <w:t>страна-участник Европейского союза;</w:t>
      </w:r>
      <w:r w:rsidRPr="005A23CC">
        <w:rPr>
          <w:rFonts w:ascii="Times New Roman" w:hAnsi="Times New Roman" w:cs="Times New Roman"/>
          <w:b/>
          <w:bCs/>
          <w:color w:val="000000"/>
          <w:sz w:val="28"/>
          <w:szCs w:val="28"/>
        </w:rPr>
        <w:t xml:space="preserve"> </w:t>
      </w:r>
      <w:r w:rsidRPr="005A23CC">
        <w:rPr>
          <w:rFonts w:ascii="Times New Roman" w:hAnsi="Times New Roman" w:cs="Times New Roman"/>
          <w:color w:val="000000"/>
          <w:sz w:val="28"/>
          <w:szCs w:val="28"/>
        </w:rPr>
        <w:t>лучшие климатические условия в мире (более 300 солнечных дней в году).</w:t>
      </w:r>
    </w:p>
    <w:p w:rsid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lastRenderedPageBreak/>
        <w:t xml:space="preserve">Помимо этого, в единственном университете Мальты </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bCs/>
          <w:color w:val="000000"/>
          <w:sz w:val="28"/>
          <w:szCs w:val="28"/>
          <w:shd w:val="clear" w:color="auto" w:fill="FFFFFF"/>
        </w:rPr>
        <w:t>University of Malta</w:t>
      </w:r>
      <w:r w:rsidRPr="005A23CC">
        <w:rPr>
          <w:rFonts w:ascii="Times New Roman" w:hAnsi="Times New Roman" w:cs="Times New Roman"/>
          <w:color w:val="000000"/>
          <w:sz w:val="28"/>
          <w:szCs w:val="28"/>
          <w:shd w:val="clear" w:color="auto" w:fill="FFFFFF"/>
        </w:rPr>
        <w:t xml:space="preserve"> – можно получить образование почти по любому направлению – от драматического искусства до молекулярной биологии. Мальтийский Университет участвует в программе ERASMUS и имеет договоренности со многими университетами по прямому обмену студентами Австралии, Канады, США, Китая и Японии.</w:t>
      </w:r>
    </w:p>
    <w:p w:rsidR="00AB5243" w:rsidRPr="005A23CC" w:rsidRDefault="00AB5243" w:rsidP="005A23CC">
      <w:pPr>
        <w:spacing w:after="0"/>
        <w:ind w:firstLine="709"/>
        <w:jc w:val="both"/>
        <w:rPr>
          <w:rFonts w:ascii="Times New Roman" w:hAnsi="Times New Roman" w:cs="Times New Roman"/>
          <w:color w:val="000000"/>
          <w:sz w:val="28"/>
          <w:szCs w:val="28"/>
          <w:shd w:val="clear" w:color="auto" w:fill="FFFFFF"/>
        </w:rPr>
      </w:pPr>
    </w:p>
    <w:p w:rsidR="005A23CC" w:rsidRPr="005A23CC" w:rsidRDefault="005A23CC" w:rsidP="00D667D4">
      <w:pPr>
        <w:pStyle w:val="a3"/>
        <w:numPr>
          <w:ilvl w:val="1"/>
          <w:numId w:val="37"/>
        </w:numPr>
        <w:spacing w:after="0"/>
        <w:jc w:val="both"/>
        <w:rPr>
          <w:rFonts w:ascii="Times New Roman" w:hAnsi="Times New Roman" w:cs="Times New Roman"/>
          <w:b/>
          <w:bCs/>
          <w:iCs/>
          <w:sz w:val="28"/>
          <w:szCs w:val="28"/>
        </w:rPr>
      </w:pPr>
      <w:r w:rsidRPr="005A23CC">
        <w:rPr>
          <w:rFonts w:ascii="Times New Roman" w:hAnsi="Times New Roman" w:cs="Times New Roman"/>
          <w:b/>
          <w:bCs/>
          <w:iCs/>
          <w:sz w:val="28"/>
          <w:szCs w:val="28"/>
        </w:rPr>
        <w:t>Особенности образования Новой Зеландии.</w:t>
      </w:r>
    </w:p>
    <w:p w:rsidR="005A23CC" w:rsidRPr="005A23CC" w:rsidRDefault="005A23CC" w:rsidP="005A23CC">
      <w:pPr>
        <w:spacing w:after="0"/>
        <w:jc w:val="both"/>
        <w:rPr>
          <w:rFonts w:ascii="Times New Roman" w:hAnsi="Times New Roman" w:cs="Times New Roman"/>
          <w:b/>
          <w:bCs/>
          <w:iCs/>
          <w:sz w:val="28"/>
          <w:szCs w:val="28"/>
        </w:rPr>
      </w:pPr>
    </w:p>
    <w:p w:rsidR="005A23CC" w:rsidRPr="00063DA3" w:rsidRDefault="005A23CC" w:rsidP="00063DA3">
      <w:pPr>
        <w:pStyle w:val="a3"/>
        <w:numPr>
          <w:ilvl w:val="2"/>
          <w:numId w:val="37"/>
        </w:numPr>
        <w:spacing w:after="0"/>
        <w:jc w:val="both"/>
        <w:rPr>
          <w:rFonts w:ascii="Times New Roman" w:hAnsi="Times New Roman" w:cs="Times New Roman"/>
          <w:b/>
          <w:bCs/>
          <w:sz w:val="28"/>
          <w:szCs w:val="28"/>
        </w:rPr>
      </w:pPr>
      <w:r w:rsidRPr="00063DA3">
        <w:rPr>
          <w:rFonts w:ascii="Times New Roman" w:hAnsi="Times New Roman" w:cs="Times New Roman"/>
          <w:b/>
          <w:bCs/>
          <w:sz w:val="28"/>
          <w:szCs w:val="28"/>
        </w:rPr>
        <w:t>Национально-демографическая панорама страны.</w:t>
      </w:r>
    </w:p>
    <w:p w:rsidR="00063DA3" w:rsidRPr="00063DA3" w:rsidRDefault="00063DA3" w:rsidP="00063DA3">
      <w:pPr>
        <w:spacing w:after="0"/>
        <w:jc w:val="both"/>
        <w:rPr>
          <w:rFonts w:ascii="Times New Roman" w:hAnsi="Times New Roman" w:cs="Times New Roman"/>
          <w:b/>
          <w:bCs/>
          <w:sz w:val="28"/>
          <w:szCs w:val="28"/>
        </w:rPr>
      </w:pPr>
    </w:p>
    <w:p w:rsidR="005A23CC" w:rsidRPr="005A23CC" w:rsidRDefault="005A23CC" w:rsidP="005A23CC">
      <w:pPr>
        <w:spacing w:after="0"/>
        <w:jc w:val="both"/>
        <w:rPr>
          <w:rFonts w:ascii="Times New Roman" w:hAnsi="Times New Roman" w:cs="Times New Roman"/>
          <w:b/>
          <w:bCs/>
          <w:sz w:val="28"/>
          <w:szCs w:val="28"/>
        </w:rPr>
      </w:pP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noProof/>
          <w:sz w:val="28"/>
          <w:szCs w:val="28"/>
          <w:lang w:eastAsia="ru-RU"/>
        </w:rPr>
        <w:drawing>
          <wp:anchor distT="0" distB="0" distL="114300" distR="114300" simplePos="0" relativeHeight="251689984" behindDoc="0" locked="0" layoutInCell="1" allowOverlap="1">
            <wp:simplePos x="0" y="0"/>
            <wp:positionH relativeFrom="column">
              <wp:posOffset>3314</wp:posOffset>
            </wp:positionH>
            <wp:positionV relativeFrom="paragraph">
              <wp:posOffset>1126</wp:posOffset>
            </wp:positionV>
            <wp:extent cx="2522220" cy="1891785"/>
            <wp:effectExtent l="0" t="0" r="0" b="0"/>
            <wp:wrapThrough wrapText="bothSides">
              <wp:wrapPolygon edited="0">
                <wp:start x="0" y="0"/>
                <wp:lineTo x="0" y="21317"/>
                <wp:lineTo x="21372" y="21317"/>
                <wp:lineTo x="21372" y="0"/>
                <wp:lineTo x="0" y="0"/>
              </wp:wrapPolygon>
            </wp:wrapThrough>
            <wp:docPr id="5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2220" cy="1891785"/>
                    </a:xfrm>
                    <a:prstGeom prst="rect">
                      <a:avLst/>
                    </a:prstGeom>
                    <a:noFill/>
                    <a:ln>
                      <a:noFill/>
                    </a:ln>
                  </pic:spPr>
                </pic:pic>
              </a:graphicData>
            </a:graphic>
          </wp:anchor>
        </w:drawing>
      </w:r>
      <w:r w:rsidRPr="005A23CC">
        <w:rPr>
          <w:rFonts w:ascii="Times New Roman" w:hAnsi="Times New Roman" w:cs="Times New Roman"/>
          <w:color w:val="000000"/>
          <w:sz w:val="28"/>
          <w:szCs w:val="28"/>
        </w:rPr>
        <w:t xml:space="preserve">География Новой Зеландии весьма обособлена. Это государство очень удалено от прочих материков (ближайшая Австралия, т.е. берега этого континента находятся за 1600 км от других). Оно расположилось в юго-западной части Тихого океана на двух крупных островах и множестве мелких. Большие острова носят простые названия – остров Северный и остров Южный, разделяются они проливом Кука. Маленьких островов насчитывается около семи сотен, расположены они как вблизи от главных островов, так и за тысячи километров от них. Многие из мелких островов абсолютно необитаемы. Площадь Новой Зеландии составляет 268 тысяч квадратных километров. Примерно столько же территории у Великобритании или Италии. Численность населения Новой Зеландии составляет чуть более 4,5 миллиона человек. Такие же показатели, например, в Ирландии или Хорватии. Рассчитав соответственно плотность населения Новой Зеландии, можно сказать, что здесь на 1 км2 приходится 17 человек. То есть здесь совсем немноголюдно. Однако необходимо учитывать неравномерность расселения жителей по площади Новой Зеландии и наличие множества необитаемых островов. </w:t>
      </w: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color w:val="000000"/>
          <w:sz w:val="28"/>
          <w:szCs w:val="28"/>
        </w:rPr>
        <w:t xml:space="preserve">Теперь поговорим подробнее именно о населении. Большинство населения Новой Зеландии, называемое новозеландцами, по этническому признаку составляют англо-новозеландцы. Их примерно 75% от общего количества населения. Остальные народности: маори (коренное население Новой Зеландии), англо-австралийцы, шотландцы, ирландцы, голландцы, самоанцы, китайцы и индийцы и др. Официальные языки в Новой Зеландии – английский и маори. Однако среди коренного населения родной язык маори </w:t>
      </w:r>
      <w:r w:rsidRPr="005A23CC">
        <w:rPr>
          <w:rFonts w:ascii="Times New Roman" w:hAnsi="Times New Roman" w:cs="Times New Roman"/>
          <w:color w:val="000000"/>
          <w:sz w:val="28"/>
          <w:szCs w:val="28"/>
        </w:rPr>
        <w:lastRenderedPageBreak/>
        <w:t>постепенно уходит в прошлое – лишь 14% маори говорит на нем, а более 41% маори не понимают вообще родного языка. Также статус государственного языка в Новой Зеландии присвоен языку жестов с 2006 года.</w:t>
      </w:r>
    </w:p>
    <w:p w:rsidR="005A23CC" w:rsidRPr="005A23CC" w:rsidRDefault="005A23CC" w:rsidP="005A23CC">
      <w:pPr>
        <w:spacing w:after="0"/>
        <w:ind w:firstLine="709"/>
        <w:jc w:val="both"/>
        <w:rPr>
          <w:rFonts w:ascii="Times New Roman" w:hAnsi="Times New Roman" w:cs="Times New Roman"/>
          <w:b/>
          <w:bCs/>
          <w:sz w:val="28"/>
          <w:szCs w:val="28"/>
          <w:u w:val="single"/>
        </w:rPr>
      </w:pPr>
    </w:p>
    <w:p w:rsidR="005A23CC" w:rsidRPr="005A23CC" w:rsidRDefault="005A23CC" w:rsidP="005A23CC">
      <w:pPr>
        <w:tabs>
          <w:tab w:val="left" w:pos="3263"/>
        </w:tabs>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3.6.2. Характеристика общественно-производственной сферы Новой Зеландии.</w:t>
      </w:r>
    </w:p>
    <w:p w:rsidR="005A23CC" w:rsidRPr="005A23CC" w:rsidRDefault="005A23CC" w:rsidP="005A23CC">
      <w:pPr>
        <w:tabs>
          <w:tab w:val="left" w:pos="3263"/>
        </w:tabs>
        <w:spacing w:after="0"/>
        <w:jc w:val="both"/>
        <w:rPr>
          <w:rFonts w:ascii="Times New Roman" w:hAnsi="Times New Roman" w:cs="Times New Roman"/>
          <w:b/>
          <w:bCs/>
          <w:sz w:val="28"/>
          <w:szCs w:val="28"/>
        </w:rPr>
      </w:pP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Новая Зеландия — интересная страна с уникальной природой, комфортным климатом и дружелюбными жителями. </w:t>
      </w:r>
      <w:r w:rsidRPr="005A23CC">
        <w:rPr>
          <w:rFonts w:ascii="Times New Roman" w:hAnsi="Times New Roman" w:cs="Times New Roman"/>
          <w:color w:val="000000"/>
          <w:sz w:val="28"/>
          <w:szCs w:val="28"/>
        </w:rPr>
        <w:t>Экономика Новой Зеландии представляет рыночную систему. В ее основе лежит сельское хозяйство, пищевая и обрабатывающая промышленность, туризм. Ориентируясь на экспорт, Новая Зеландия продает свою сельхозпродукцию Австралии, США, Японии и Китаю. Доля сельскохозяйственной продукции в новозеландском экспорте составляет более 50%, в основном это мясо, молоко и шерсть. Другие важные экономические отрасли Новой Зеландии – пищевая промышленность, производство транспорта и оборудования, электромеханического оборудования, лесная промышленность, промышленное рыболовство. Туризм также составляет большую долю в получении доходов страны. Экзотика удаленных островов в Тихом океане в сочетании с высоким уровнем сервиса привлекают массу туристов со всего мира.</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r w:rsidRPr="005A23CC">
        <w:rPr>
          <w:color w:val="000000"/>
          <w:sz w:val="28"/>
          <w:szCs w:val="28"/>
        </w:rPr>
        <w:t>По уровню ВВП Новая Зеландия на протяжении уже нескольких лет входит в тридцатку стран с большим уровнем этого показателя. Годовой уровень инфляции в Новой Зеландии с 2012 года не превышает отметку в 2,3%. Наиболее благоприятно считается вести бизнес в Новой Зеландии, по оценке некоторых рейтинговых изданий, это государство занимает лидирующие позиции по таким показателям, как отсутствие коррупции, соблюдение свобод граждан, защита интересов инвесторов и качество работы чиновников.</w:t>
      </w:r>
    </w:p>
    <w:p w:rsidR="005A23CC" w:rsidRPr="005A23CC" w:rsidRDefault="005A23CC" w:rsidP="005A23CC">
      <w:pPr>
        <w:pStyle w:val="im-mess"/>
        <w:spacing w:before="0" w:beforeAutospacing="0" w:after="0" w:afterAutospacing="0" w:line="276" w:lineRule="auto"/>
        <w:ind w:right="60" w:firstLine="709"/>
        <w:jc w:val="both"/>
        <w:rPr>
          <w:color w:val="000000"/>
          <w:sz w:val="28"/>
          <w:szCs w:val="28"/>
        </w:rPr>
      </w:pPr>
    </w:p>
    <w:p w:rsidR="005A23CC" w:rsidRPr="005A23CC" w:rsidRDefault="005A23CC" w:rsidP="005A23CC">
      <w:pPr>
        <w:spacing w:after="0"/>
        <w:jc w:val="both"/>
        <w:rPr>
          <w:rFonts w:ascii="Times New Roman" w:hAnsi="Times New Roman" w:cs="Times New Roman"/>
          <w:b/>
          <w:bCs/>
          <w:sz w:val="28"/>
          <w:szCs w:val="28"/>
        </w:rPr>
      </w:pPr>
      <w:r w:rsidRPr="005A23CC">
        <w:rPr>
          <w:rFonts w:ascii="Times New Roman" w:hAnsi="Times New Roman" w:cs="Times New Roman"/>
          <w:b/>
          <w:bCs/>
          <w:sz w:val="28"/>
          <w:szCs w:val="28"/>
        </w:rPr>
        <w:t>3.6.3. Общая характеристика образовательной системы Новой Зеландии</w:t>
      </w:r>
    </w:p>
    <w:p w:rsidR="005A23CC" w:rsidRPr="005A23CC" w:rsidRDefault="005A23CC" w:rsidP="005A23CC">
      <w:pPr>
        <w:spacing w:after="0"/>
        <w:jc w:val="both"/>
        <w:rPr>
          <w:rFonts w:ascii="Times New Roman" w:hAnsi="Times New Roman" w:cs="Times New Roman"/>
          <w:b/>
          <w:bCs/>
          <w:sz w:val="28"/>
          <w:szCs w:val="28"/>
          <w:u w:val="single"/>
        </w:rPr>
      </w:pPr>
    </w:p>
    <w:p w:rsidR="005A23CC" w:rsidRPr="005A23CC" w:rsidRDefault="005A23CC" w:rsidP="005A23CC">
      <w:pPr>
        <w:spacing w:after="0"/>
        <w:ind w:firstLine="709"/>
        <w:jc w:val="both"/>
        <w:rPr>
          <w:rFonts w:ascii="Times New Roman" w:hAnsi="Times New Roman" w:cs="Times New Roman"/>
          <w:color w:val="000000"/>
          <w:sz w:val="28"/>
          <w:szCs w:val="28"/>
        </w:rPr>
      </w:pPr>
      <w:r w:rsidRPr="005A23CC">
        <w:rPr>
          <w:rFonts w:ascii="Times New Roman" w:hAnsi="Times New Roman" w:cs="Times New Roman"/>
          <w:color w:val="000000"/>
          <w:sz w:val="28"/>
          <w:szCs w:val="28"/>
          <w:shd w:val="clear" w:color="auto" w:fill="FFFFFF"/>
        </w:rPr>
        <w:t>Основы системы образования в Новой Зеландии </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 xml:space="preserve">Новозеландская система образования отличается, в первую очередь, жёстким государственным регулированием. Подобную тенденцию можно наблюдать, кстати, и в Австралии. Поскольку Новая Зеландия входит в Британское Содружество, то её система образования близка к английской. Практически у всех членов этого Содружества существуют некие унифицированные принципы подхода к её организации. Несмотря на это, в Новой Зеландии </w:t>
      </w:r>
      <w:r w:rsidRPr="005A23CC">
        <w:rPr>
          <w:rFonts w:ascii="Times New Roman" w:hAnsi="Times New Roman" w:cs="Times New Roman"/>
          <w:color w:val="000000"/>
          <w:sz w:val="28"/>
          <w:szCs w:val="28"/>
          <w:shd w:val="clear" w:color="auto" w:fill="FFFFFF"/>
        </w:rPr>
        <w:lastRenderedPageBreak/>
        <w:t>существует множество национальных отличий, которые характеризуют образовательную систему.</w:t>
      </w:r>
      <w:r w:rsidRPr="005A23CC">
        <w:rPr>
          <w:rFonts w:ascii="Times New Roman" w:hAnsi="Times New Roman" w:cs="Times New Roman"/>
          <w:color w:val="000000"/>
          <w:sz w:val="28"/>
          <w:szCs w:val="28"/>
        </w:rPr>
        <w:t xml:space="preserve"> </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color w:val="000000"/>
          <w:sz w:val="28"/>
          <w:szCs w:val="28"/>
          <w:shd w:val="clear" w:color="auto" w:fill="FFFFFF"/>
        </w:rPr>
        <w:t>В стране существует пять уровней образования. Первым можно считать детские дошкольные учреждения, которые дети посещают до 5 лет. В 5 лет ребёнок впервые переступает порог начальной школы (Primary school), где учится до 12 лет. С этого возраста юный новозеландец становится учащимся средней школы (Secondary school), которую покидает в роли выпускника уже в 18 лет. Второй и третий уровни образования являются обязательными. Посещение детского садика рекомендовано, но окончательное решение за родителями, которые могут оставить дошкольника и дома. Далее следуют средняя профессиональная школа (Polytechnics) и высшая школа (High education). Последние два уровня, естественно, не являются обязательными. </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Как видим, новозеландская система образования в чём-то даже похожа на российскую, но если попытаться вникнуть в детали, мы увидим некоторые коренные отличия:</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образование отличается высоким качеством;</w:t>
      </w:r>
      <w:r w:rsidRPr="005A23CC">
        <w:rPr>
          <w:rFonts w:ascii="Times New Roman" w:hAnsi="Times New Roman" w:cs="Times New Roman"/>
          <w:color w:val="000000"/>
          <w:sz w:val="28"/>
          <w:szCs w:val="28"/>
        </w:rPr>
        <w:t xml:space="preserve"> </w:t>
      </w:r>
      <w:r w:rsidRPr="005A23CC">
        <w:rPr>
          <w:rFonts w:ascii="Times New Roman" w:hAnsi="Times New Roman" w:cs="Times New Roman"/>
          <w:color w:val="000000"/>
          <w:sz w:val="28"/>
          <w:szCs w:val="28"/>
          <w:shd w:val="clear" w:color="auto" w:fill="FFFFFF"/>
        </w:rPr>
        <w:t>цена обучения относительно невысока; нет экзаменов при поступлении; </w:t>
      </w:r>
      <w:r w:rsidRPr="005A23CC">
        <w:rPr>
          <w:rFonts w:ascii="Times New Roman" w:hAnsi="Times New Roman" w:cs="Times New Roman"/>
          <w:color w:val="000000"/>
          <w:sz w:val="28"/>
          <w:szCs w:val="28"/>
        </w:rPr>
        <w:br/>
      </w:r>
      <w:r w:rsidRPr="005A23CC">
        <w:rPr>
          <w:rFonts w:ascii="Times New Roman" w:hAnsi="Times New Roman" w:cs="Times New Roman"/>
          <w:color w:val="000000"/>
          <w:sz w:val="28"/>
          <w:szCs w:val="28"/>
          <w:shd w:val="clear" w:color="auto" w:fill="FFFFFF"/>
        </w:rPr>
        <w:t>время учёбы полностью засчитывается в срок натурализации при получении новозеландского паспорта; студент имеет возможность подработки, получения стипендии и грантов; диплом не потребует нострификации; возможна дальнейшая работа в Новой Зеландии или Австралии после окончания вуза. </w:t>
      </w:r>
    </w:p>
    <w:p w:rsidR="005A23CC" w:rsidRPr="005A23CC" w:rsidRDefault="005A23CC" w:rsidP="005A23CC">
      <w:pPr>
        <w:spacing w:after="0"/>
        <w:ind w:firstLine="709"/>
        <w:jc w:val="both"/>
        <w:rPr>
          <w:rFonts w:ascii="Times New Roman" w:hAnsi="Times New Roman" w:cs="Times New Roman"/>
          <w:color w:val="000000"/>
          <w:sz w:val="28"/>
          <w:szCs w:val="28"/>
          <w:shd w:val="clear" w:color="auto" w:fill="FFFFFF"/>
        </w:rPr>
      </w:pPr>
      <w:r w:rsidRPr="005A23CC">
        <w:rPr>
          <w:rFonts w:ascii="Times New Roman" w:hAnsi="Times New Roman" w:cs="Times New Roman"/>
          <w:b/>
          <w:bCs/>
          <w:color w:val="000000"/>
          <w:sz w:val="28"/>
          <w:szCs w:val="28"/>
          <w:shd w:val="clear" w:color="auto" w:fill="FFFFFF"/>
        </w:rPr>
        <w:t xml:space="preserve">Промышленная сфера. </w:t>
      </w:r>
      <w:r w:rsidRPr="005A23CC">
        <w:rPr>
          <w:rFonts w:ascii="Times New Roman" w:hAnsi="Times New Roman" w:cs="Times New Roman"/>
          <w:color w:val="000000"/>
          <w:sz w:val="28"/>
          <w:szCs w:val="28"/>
          <w:shd w:val="clear" w:color="auto" w:fill="FFFFFF"/>
        </w:rPr>
        <w:t>В качестве главных ресурсов представлены плодородные почвы, море, леса, реки.  В Новой Зеландии происходит активное развитие транспортной,  деревообрабатывающей,  рыболовецкой, пищевой промышленности. </w:t>
      </w:r>
      <w:r w:rsidRPr="005A23CC">
        <w:rPr>
          <w:rFonts w:ascii="Times New Roman" w:hAnsi="Times New Roman" w:cs="Times New Roman"/>
          <w:b/>
          <w:bCs/>
          <w:color w:val="000000"/>
          <w:sz w:val="28"/>
          <w:szCs w:val="28"/>
          <w:shd w:val="clear" w:color="auto" w:fill="FFFFFF"/>
        </w:rPr>
        <w:t xml:space="preserve"> </w:t>
      </w:r>
      <w:r w:rsidRPr="005A23CC">
        <w:rPr>
          <w:rFonts w:ascii="Times New Roman" w:hAnsi="Times New Roman" w:cs="Times New Roman"/>
          <w:color w:val="000000"/>
          <w:sz w:val="28"/>
          <w:szCs w:val="28"/>
          <w:shd w:val="clear" w:color="auto" w:fill="FFFFFF"/>
        </w:rPr>
        <w:t>На территории страны действует промышленность по созданию мебели, электротехнических товаров, полиграфии, повседневных предметов. Источником электроэнергии являются гидроэлектростанции, геотермальный пар на вулканических плато Северного острова. Постоянно совершенствуется сфера добычи экологически чистейшей электроэнергии с помощью ветряных электростанций. Всего действует 8 ветроэнергетических ферм, а некоторые находятся на этапе строительства.</w:t>
      </w:r>
    </w:p>
    <w:p w:rsidR="005A23CC" w:rsidRPr="005A23CC" w:rsidRDefault="005A23CC" w:rsidP="005A23CC">
      <w:pPr>
        <w:spacing w:after="0"/>
        <w:ind w:firstLine="709"/>
        <w:jc w:val="both"/>
        <w:rPr>
          <w:rFonts w:ascii="Times New Roman" w:hAnsi="Times New Roman" w:cs="Times New Roman"/>
          <w:b/>
          <w:bCs/>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В сфере тяжелой промышленности тоже есть успехи. На территории страны работают нефтеперерабатывающие заводы, сталеплавильные и металлопрокатные предприятия, комбинаты, выпускающие алюминий. Особенностью Новой Зеландии является ее безъядерный статус. В государстве отсутствуют атомные электростанции. К тому же не планируется их возведение. Там происходит добыча угля и нефти, но большая часть предназначена для экспорта. </w:t>
      </w:r>
    </w:p>
    <w:p w:rsidR="005A23CC" w:rsidRPr="005A23CC" w:rsidRDefault="005A23CC" w:rsidP="005A23CC">
      <w:pPr>
        <w:spacing w:after="0"/>
        <w:ind w:firstLine="709"/>
        <w:jc w:val="both"/>
        <w:rPr>
          <w:rFonts w:ascii="Times New Roman" w:hAnsi="Times New Roman" w:cs="Times New Roman"/>
          <w:b/>
          <w:bCs/>
          <w:color w:val="000000"/>
          <w:sz w:val="28"/>
          <w:szCs w:val="28"/>
          <w:shd w:val="clear" w:color="auto" w:fill="FFFFFF"/>
        </w:rPr>
      </w:pPr>
      <w:r w:rsidRPr="005A23CC">
        <w:rPr>
          <w:rFonts w:ascii="Times New Roman" w:hAnsi="Times New Roman" w:cs="Times New Roman"/>
          <w:color w:val="000000"/>
          <w:sz w:val="28"/>
          <w:szCs w:val="28"/>
          <w:shd w:val="clear" w:color="auto" w:fill="FFFFFF"/>
        </w:rPr>
        <w:t xml:space="preserve">Пищевая промышленность является основной в стране, поскольку она приносит 1/3 часть доходов бюджета. Страна известна производством молока, </w:t>
      </w:r>
      <w:r w:rsidRPr="005A23CC">
        <w:rPr>
          <w:rFonts w:ascii="Times New Roman" w:hAnsi="Times New Roman" w:cs="Times New Roman"/>
          <w:color w:val="000000"/>
          <w:sz w:val="28"/>
          <w:szCs w:val="28"/>
          <w:shd w:val="clear" w:color="auto" w:fill="FFFFFF"/>
        </w:rPr>
        <w:lastRenderedPageBreak/>
        <w:t>сыра, сливочного масла, сухого и сгущенного молока. Причем по каждой отрасли высокие показатели, хотя все лето наблюдается простой молокозаводов. Новая Зеландия находится на 7 месте в мире по объему произведенного молока.</w:t>
      </w:r>
    </w:p>
    <w:p w:rsidR="005A23CC" w:rsidRPr="005A23CC" w:rsidRDefault="005A23CC" w:rsidP="005A23CC">
      <w:pPr>
        <w:spacing w:after="0"/>
        <w:ind w:firstLine="709"/>
        <w:jc w:val="both"/>
        <w:rPr>
          <w:rFonts w:ascii="Times New Roman" w:hAnsi="Times New Roman" w:cs="Times New Roman"/>
          <w:b/>
          <w:bCs/>
          <w:color w:val="000000"/>
          <w:sz w:val="28"/>
          <w:szCs w:val="28"/>
          <w:shd w:val="clear" w:color="auto" w:fill="FFFFFF"/>
        </w:rPr>
      </w:pPr>
      <w:r w:rsidRPr="005A23CC">
        <w:rPr>
          <w:rFonts w:ascii="Times New Roman" w:hAnsi="Times New Roman" w:cs="Times New Roman"/>
          <w:b/>
          <w:bCs/>
          <w:color w:val="000000"/>
          <w:sz w:val="28"/>
          <w:szCs w:val="28"/>
          <w:shd w:val="clear" w:color="auto" w:fill="FFFFFF"/>
        </w:rPr>
        <w:t xml:space="preserve">Сфера сельского хозяйства. </w:t>
      </w:r>
      <w:r w:rsidRPr="005A23CC">
        <w:rPr>
          <w:rFonts w:ascii="Times New Roman" w:hAnsi="Times New Roman" w:cs="Times New Roman"/>
          <w:color w:val="000000"/>
          <w:sz w:val="28"/>
          <w:szCs w:val="28"/>
          <w:shd w:val="clear" w:color="auto" w:fill="FFFFFF"/>
        </w:rPr>
        <w:t>Область сельского хозяйства является высокоразвитой в стране. Выпускаемая продукция имеет высокий спрос. Главными направлениями остаются следующие сферы: Овцеводство - сейчас поголовье составляет 40 млн. Местные производители славятся тем, что выпускают большое количество шерстяных тканей, уступая лишь австралийцам. В мире новозеландцы по этой сфере находятся на 2 месте. Выращивание крупного рогатого скота - поголовье составляет свыше 8,6 млн. Земледелие - на пахотные территории, в том числе пастбища, выделено 51%. Практически все плодородные почвы располагаются на Южном острове. Больше всего выращивают злаки, кукурузу, бобовые, картофель.</w:t>
      </w:r>
    </w:p>
    <w:p w:rsidR="005A23CC" w:rsidRPr="005A23CC" w:rsidRDefault="005A23CC" w:rsidP="005A23CC">
      <w:pPr>
        <w:spacing w:after="0"/>
        <w:jc w:val="both"/>
        <w:rPr>
          <w:rFonts w:ascii="Times New Roman" w:hAnsi="Times New Roman" w:cs="Times New Roman"/>
          <w:b/>
          <w:bCs/>
          <w:color w:val="000000"/>
          <w:sz w:val="28"/>
          <w:szCs w:val="28"/>
          <w:u w:val="single"/>
          <w:shd w:val="clear" w:color="auto" w:fill="FFFFFF"/>
        </w:rPr>
      </w:pPr>
    </w:p>
    <w:p w:rsidR="005A23CC" w:rsidRPr="005A23CC" w:rsidRDefault="005A23CC" w:rsidP="005A23CC">
      <w:pPr>
        <w:pStyle w:val="a4"/>
        <w:spacing w:before="0" w:beforeAutospacing="0" w:after="0" w:afterAutospacing="0" w:line="276" w:lineRule="auto"/>
        <w:jc w:val="center"/>
        <w:rPr>
          <w:b/>
          <w:i/>
          <w:color w:val="000000" w:themeColor="text1"/>
          <w:sz w:val="28"/>
          <w:szCs w:val="28"/>
        </w:rPr>
      </w:pPr>
      <w:r w:rsidRPr="005A23CC">
        <w:rPr>
          <w:b/>
          <w:i/>
          <w:color w:val="000000" w:themeColor="text1"/>
          <w:sz w:val="28"/>
          <w:szCs w:val="28"/>
        </w:rPr>
        <w:t>THE UNIVERSITY OF AUCKLAND</w:t>
      </w:r>
    </w:p>
    <w:p w:rsidR="005A23CC" w:rsidRPr="005A23CC" w:rsidRDefault="005A23CC" w:rsidP="005A23CC">
      <w:pPr>
        <w:pStyle w:val="a4"/>
        <w:spacing w:before="0" w:beforeAutospacing="0" w:after="0" w:afterAutospacing="0" w:line="276" w:lineRule="auto"/>
        <w:jc w:val="center"/>
        <w:rPr>
          <w:b/>
          <w:i/>
          <w:color w:val="000000" w:themeColor="text1"/>
          <w:sz w:val="28"/>
          <w:szCs w:val="28"/>
        </w:rPr>
      </w:pPr>
    </w:p>
    <w:p w:rsidR="005A23CC" w:rsidRPr="005A23CC" w:rsidRDefault="005A23CC" w:rsidP="005A23CC">
      <w:pPr>
        <w:pStyle w:val="a4"/>
        <w:spacing w:before="0" w:beforeAutospacing="0" w:after="0" w:afterAutospacing="0" w:line="276" w:lineRule="auto"/>
        <w:ind w:firstLine="709"/>
        <w:jc w:val="both"/>
        <w:rPr>
          <w:b/>
          <w:i/>
          <w:color w:val="000000" w:themeColor="text1"/>
          <w:sz w:val="28"/>
          <w:szCs w:val="28"/>
        </w:rPr>
      </w:pPr>
      <w:r w:rsidRPr="005A23CC">
        <w:rPr>
          <w:color w:val="000000" w:themeColor="text1"/>
          <w:sz w:val="28"/>
          <w:szCs w:val="28"/>
        </w:rPr>
        <w:t>Новозеландский университет, основанный в 1883 году: сегодня он входит в список лучших и самых крупных вузов страны, где обучается более 40 тысяч студентов. Университет Окленда – это вуз из Новой Зеландии, имеющий самый высокий рейтинг в списке мировых вузов: он занимает 83 строчку в списке топ-100 рейтинга QS World University. Университет The University of Auckland занимает лидирующие позиции в рейтинге по предметам. QS World по предметам 2020 вуз вошел в топ-100 по 33 предметам, а в топ-50 по 13 дисциплинам.</w:t>
      </w:r>
    </w:p>
    <w:p w:rsidR="005A23CC" w:rsidRPr="005A23CC" w:rsidRDefault="005A23CC" w:rsidP="005A23CC">
      <w:pPr>
        <w:pStyle w:val="a4"/>
        <w:spacing w:before="0" w:beforeAutospacing="0" w:after="0" w:afterAutospacing="0" w:line="276" w:lineRule="auto"/>
        <w:jc w:val="center"/>
        <w:rPr>
          <w:color w:val="000000" w:themeColor="text1"/>
          <w:sz w:val="28"/>
          <w:szCs w:val="28"/>
        </w:rPr>
      </w:pPr>
      <w:r w:rsidRPr="005A23CC">
        <w:rPr>
          <w:noProof/>
          <w:sz w:val="28"/>
          <w:szCs w:val="28"/>
        </w:rPr>
        <w:drawing>
          <wp:inline distT="0" distB="0" distL="0" distR="0">
            <wp:extent cx="3325401" cy="2019300"/>
            <wp:effectExtent l="171450" t="133350" r="370299" b="304800"/>
            <wp:docPr id="59" name="Рисунок 4" descr="Изображение выглядит как внешний, люди, несколько&#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3791887-43F9-48AE-8A67-652871897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 descr="Изображение выглядит как внешний, люди, несколько&#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3791887-43F9-48AE-8A67-6528718973BC}"/>
                        </a:ext>
                      </a:extLst>
                    </pic:cNvPr>
                    <pic:cNvPicPr>
                      <a:picLocks noChangeAspect="1"/>
                    </pic:cNvPicPr>
                  </pic:nvPicPr>
                  <pic:blipFill>
                    <a:blip r:embed="rId77" cstate="print"/>
                    <a:stretch>
                      <a:fillRect/>
                    </a:stretch>
                  </pic:blipFill>
                  <pic:spPr>
                    <a:xfrm>
                      <a:off x="0" y="0"/>
                      <a:ext cx="3353875" cy="2036591"/>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pStyle w:val="a4"/>
        <w:spacing w:before="0" w:beforeAutospacing="0" w:after="0" w:afterAutospacing="0" w:line="276" w:lineRule="auto"/>
        <w:ind w:firstLine="709"/>
        <w:jc w:val="both"/>
        <w:rPr>
          <w:color w:val="000000" w:themeColor="text1"/>
          <w:sz w:val="28"/>
          <w:szCs w:val="28"/>
        </w:rPr>
      </w:pPr>
      <w:r w:rsidRPr="005A23CC">
        <w:rPr>
          <w:color w:val="000000" w:themeColor="text1"/>
          <w:sz w:val="28"/>
          <w:szCs w:val="28"/>
        </w:rPr>
        <w:t xml:space="preserve">Окленд занимает первое место в Новой Зеландии и 71-е место среди учреждений мира по рейтингу трудоустройства выпускников OS за 2019 год. </w:t>
      </w:r>
      <w:r w:rsidRPr="005A23CC">
        <w:rPr>
          <w:color w:val="000000" w:themeColor="text1"/>
          <w:sz w:val="28"/>
          <w:szCs w:val="28"/>
        </w:rPr>
        <w:lastRenderedPageBreak/>
        <w:t>179-ю строчку Университет Окленда занимает в рейтинге топ-200 ведущих учреждений высшего образования – этот факт автоматически делает The University of Auckland лучшей высшей школой на территории Новой Зеландии. 13 место в списке лучших международных вузов по всему миру (версия журнала Higher Education за 2020 год).</w:t>
      </w:r>
    </w:p>
    <w:p w:rsidR="005A23CC" w:rsidRPr="005A23CC" w:rsidRDefault="005A23CC" w:rsidP="005A23CC">
      <w:pPr>
        <w:pStyle w:val="a4"/>
        <w:spacing w:before="0" w:beforeAutospacing="0" w:after="0" w:afterAutospacing="0" w:line="276" w:lineRule="auto"/>
        <w:ind w:firstLine="709"/>
        <w:jc w:val="both"/>
        <w:rPr>
          <w:color w:val="000000" w:themeColor="text1"/>
          <w:sz w:val="28"/>
          <w:szCs w:val="28"/>
        </w:rPr>
      </w:pPr>
    </w:p>
    <w:p w:rsidR="005A23CC" w:rsidRPr="005A23CC" w:rsidRDefault="005A23CC" w:rsidP="005A23CC">
      <w:pPr>
        <w:spacing w:after="0"/>
        <w:jc w:val="center"/>
        <w:rPr>
          <w:rFonts w:ascii="Times New Roman" w:hAnsi="Times New Roman" w:cs="Times New Roman"/>
          <w:b/>
          <w:bCs/>
          <w:i/>
          <w:sz w:val="28"/>
          <w:szCs w:val="28"/>
        </w:rPr>
      </w:pPr>
      <w:r w:rsidRPr="005A23CC">
        <w:rPr>
          <w:rFonts w:ascii="Times New Roman" w:hAnsi="Times New Roman" w:cs="Times New Roman"/>
          <w:b/>
          <w:bCs/>
          <w:i/>
          <w:sz w:val="28"/>
          <w:szCs w:val="28"/>
        </w:rPr>
        <w:t>UNIVERSITY OF CANTERBURY</w:t>
      </w:r>
    </w:p>
    <w:p w:rsidR="005A23CC" w:rsidRPr="005A23CC" w:rsidRDefault="005A23CC" w:rsidP="005A23CC">
      <w:pPr>
        <w:spacing w:after="0"/>
        <w:jc w:val="center"/>
        <w:rPr>
          <w:rFonts w:ascii="Times New Roman" w:hAnsi="Times New Roman" w:cs="Times New Roman"/>
          <w:b/>
          <w:bCs/>
          <w:sz w:val="28"/>
          <w:szCs w:val="28"/>
        </w:rPr>
      </w:pPr>
      <w:r w:rsidRPr="005A23CC">
        <w:rPr>
          <w:rFonts w:ascii="Times New Roman" w:hAnsi="Times New Roman" w:cs="Times New Roman"/>
          <w:noProof/>
          <w:sz w:val="28"/>
          <w:szCs w:val="28"/>
          <w:lang w:eastAsia="ru-RU"/>
        </w:rPr>
        <w:drawing>
          <wp:inline distT="0" distB="0" distL="0" distR="0">
            <wp:extent cx="3565844" cy="2019300"/>
            <wp:effectExtent l="171450" t="133350" r="358456" b="304800"/>
            <wp:docPr id="60" name="Рисунок 6" descr="Изображение выглядит как небо, внешний, здание, дорога&#10;&#10;Автоматически созданное описание">
              <a:extLst xmlns:a="http://schemas.openxmlformats.org/drawingml/2006/main">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13DB73D-631A-4AD8-9235-FB411323F5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6" descr="Изображение выглядит как небо, внешний, здание, дорога&#10;&#10;Автоматически созданное описание">
                      <a:extLst>
                        <a:ext uri="{FF2B5EF4-FFF2-40B4-BE49-F238E27FC236}">
                          <a16:creationId xmlns:wpc="http://schemas.microsoft.com/office/word/2010/wordprocessingCanvas" xmlns:mc="http://schemas.openxmlformats.org/markup-compatibility/2006" xmlns:wp14="http://schemas.microsoft.com/office/word/2010/wordprocessingDrawing" xmlns:w14="http://schemas.microsoft.com/office/word/2010/wordml" xmlns:wpg="http://schemas.microsoft.com/office/word/2010/wordprocessingGroup" xmlns:wpi="http://schemas.microsoft.com/office/word/2010/wordprocessingInk" xmlns:wps="http://schemas.microsoft.com/office/word/2010/wordprocessingShape"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1="http://schemas.microsoft.com/office/drawing/2015/9/8/chartex" xmlns:cx="http://schemas.microsoft.com/office/drawing/2014/chartex" xmlns="" id="{D13DB73D-631A-4AD8-9235-FB411323F586}"/>
                        </a:ext>
                      </a:extLst>
                    </pic:cNvPr>
                    <pic:cNvPicPr>
                      <a:picLocks noChangeAspect="1"/>
                    </pic:cNvPicPr>
                  </pic:nvPicPr>
                  <pic:blipFill>
                    <a:blip r:embed="rId78" cstate="print"/>
                    <a:stretch>
                      <a:fillRect/>
                    </a:stretch>
                  </pic:blipFill>
                  <pic:spPr>
                    <a:xfrm>
                      <a:off x="0" y="0"/>
                      <a:ext cx="3588346" cy="2032043"/>
                    </a:xfrm>
                    <a:prstGeom prst="rect">
                      <a:avLst/>
                    </a:prstGeom>
                    <a:ln>
                      <a:noFill/>
                    </a:ln>
                    <a:effectLst>
                      <a:outerShdw blurRad="292100" dist="139700" dir="2700000" algn="tl" rotWithShape="0">
                        <a:srgbClr val="333333">
                          <a:alpha val="65000"/>
                        </a:srgbClr>
                      </a:outerShdw>
                    </a:effectLst>
                  </pic:spPr>
                </pic:pic>
              </a:graphicData>
            </a:graphic>
          </wp:inline>
        </w:drawing>
      </w:r>
    </w:p>
    <w:p w:rsidR="005A23CC" w:rsidRPr="005A23CC" w:rsidRDefault="005A23CC" w:rsidP="005A23CC">
      <w:pPr>
        <w:spacing w:after="0"/>
        <w:ind w:firstLine="709"/>
        <w:jc w:val="both"/>
        <w:rPr>
          <w:rFonts w:ascii="Times New Roman" w:hAnsi="Times New Roman" w:cs="Times New Roman"/>
          <w:b/>
          <w:bCs/>
          <w:sz w:val="28"/>
          <w:szCs w:val="28"/>
          <w:u w:val="single"/>
        </w:rPr>
      </w:pPr>
      <w:r w:rsidRPr="005A23CC">
        <w:rPr>
          <w:rFonts w:ascii="Times New Roman" w:hAnsi="Times New Roman" w:cs="Times New Roman"/>
          <w:color w:val="000000" w:themeColor="text1"/>
          <w:sz w:val="28"/>
          <w:szCs w:val="28"/>
        </w:rPr>
        <w:t>Международный колледж при университете University of Canterbury – престижное учебное заведение с качественными программами подготовки перед вузом. Колледж предлагает отличные условия для иностранных студентов – комфортное и безопасное проживание на кампусе или за его пределами, обучение по качественным программам и хорошие перспективы поступления в University of Canterbury</w:t>
      </w:r>
      <w:r w:rsidRPr="005A23CC">
        <w:rPr>
          <w:rFonts w:ascii="Times New Roman" w:hAnsi="Times New Roman" w:cs="Times New Roman"/>
          <w:b/>
          <w:bCs/>
          <w:color w:val="000000" w:themeColor="text1"/>
          <w:sz w:val="28"/>
          <w:szCs w:val="28"/>
        </w:rPr>
        <w:t> </w:t>
      </w:r>
      <w:r w:rsidRPr="005A23CC">
        <w:rPr>
          <w:rFonts w:ascii="Times New Roman" w:hAnsi="Times New Roman" w:cs="Times New Roman"/>
          <w:color w:val="000000" w:themeColor="text1"/>
          <w:sz w:val="28"/>
          <w:szCs w:val="28"/>
        </w:rPr>
        <w:t>после окончания курсов.</w:t>
      </w:r>
    </w:p>
    <w:p w:rsidR="005A23CC" w:rsidRPr="00B308AC" w:rsidRDefault="005A23CC" w:rsidP="005A23CC">
      <w:pPr>
        <w:spacing w:after="0"/>
        <w:jc w:val="both"/>
        <w:rPr>
          <w:rFonts w:ascii="Times New Roman" w:hAnsi="Times New Roman" w:cs="Times New Roman"/>
          <w:b/>
          <w:bCs/>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AB5243" w:rsidRDefault="00AB5243" w:rsidP="006B490B">
      <w:pPr>
        <w:spacing w:after="0"/>
        <w:rPr>
          <w:rFonts w:ascii="Times New Roman" w:hAnsi="Times New Roman" w:cs="Times New Roman"/>
          <w:b/>
          <w:sz w:val="28"/>
          <w:szCs w:val="28"/>
        </w:rPr>
      </w:pPr>
    </w:p>
    <w:p w:rsidR="006B490B" w:rsidRPr="006B490B" w:rsidRDefault="006B490B" w:rsidP="006B490B">
      <w:pPr>
        <w:spacing w:after="0"/>
        <w:rPr>
          <w:rFonts w:ascii="Times New Roman" w:hAnsi="Times New Roman" w:cs="Times New Roman"/>
          <w:b/>
          <w:sz w:val="28"/>
          <w:szCs w:val="28"/>
        </w:rPr>
      </w:pPr>
      <w:r>
        <w:rPr>
          <w:rFonts w:ascii="Times New Roman" w:hAnsi="Times New Roman" w:cs="Times New Roman"/>
          <w:b/>
          <w:sz w:val="28"/>
          <w:szCs w:val="28"/>
          <w:lang w:val="en-US"/>
        </w:rPr>
        <w:lastRenderedPageBreak/>
        <w:t>IV</w:t>
      </w:r>
      <w:r w:rsidRPr="00AB5243">
        <w:rPr>
          <w:rFonts w:ascii="Times New Roman" w:hAnsi="Times New Roman" w:cs="Times New Roman"/>
          <w:b/>
          <w:sz w:val="28"/>
          <w:szCs w:val="28"/>
        </w:rPr>
        <w:t xml:space="preserve">. </w:t>
      </w:r>
      <w:r>
        <w:rPr>
          <w:rFonts w:ascii="Times New Roman" w:hAnsi="Times New Roman" w:cs="Times New Roman"/>
          <w:b/>
          <w:sz w:val="28"/>
          <w:szCs w:val="28"/>
        </w:rPr>
        <w:t>ВЫВОДЫ.</w:t>
      </w:r>
    </w:p>
    <w:p w:rsidR="00454D42" w:rsidRPr="005A23CC" w:rsidRDefault="007D0E31" w:rsidP="007D0E31">
      <w:pPr>
        <w:spacing w:after="0"/>
        <w:jc w:val="both"/>
        <w:rPr>
          <w:rFonts w:ascii="Times New Roman" w:hAnsi="Times New Roman" w:cs="Times New Roman"/>
          <w:b/>
          <w:sz w:val="28"/>
          <w:szCs w:val="28"/>
        </w:rPr>
      </w:pPr>
      <w:r>
        <w:rPr>
          <w:rFonts w:ascii="Times New Roman" w:hAnsi="Times New Roman" w:cs="Times New Roman"/>
          <w:b/>
          <w:sz w:val="28"/>
          <w:szCs w:val="28"/>
        </w:rPr>
        <w:t xml:space="preserve">                                                                                                                     </w:t>
      </w:r>
    </w:p>
    <w:p w:rsidR="004A3277" w:rsidRPr="00A3058A" w:rsidRDefault="004A3277" w:rsidP="004A3277">
      <w:pPr>
        <w:spacing w:after="0"/>
        <w:ind w:firstLine="708"/>
        <w:jc w:val="both"/>
        <w:rPr>
          <w:rFonts w:ascii="Times New Roman" w:hAnsi="Times New Roman" w:cs="Times New Roman"/>
          <w:bCs/>
          <w:sz w:val="28"/>
          <w:szCs w:val="28"/>
        </w:rPr>
      </w:pPr>
      <w:r w:rsidRPr="004051C2">
        <w:rPr>
          <w:rFonts w:ascii="Times New Roman" w:hAnsi="Times New Roman" w:cs="Times New Roman"/>
          <w:b/>
          <w:sz w:val="28"/>
          <w:szCs w:val="28"/>
        </w:rPr>
        <w:t>Америка.</w:t>
      </w:r>
      <w:r>
        <w:rPr>
          <w:rFonts w:ascii="Times New Roman" w:hAnsi="Times New Roman" w:cs="Times New Roman"/>
          <w:b/>
          <w:sz w:val="28"/>
          <w:szCs w:val="28"/>
        </w:rPr>
        <w:t xml:space="preserve"> </w:t>
      </w:r>
      <w:r>
        <w:rPr>
          <w:rFonts w:ascii="Times New Roman" w:hAnsi="Times New Roman" w:cs="Times New Roman"/>
          <w:bCs/>
          <w:sz w:val="28"/>
          <w:szCs w:val="28"/>
        </w:rPr>
        <w:t xml:space="preserve">Несомненно, каждый университет уникален, но далеко не каждый регулярно попадает в списки лучших университетов планеты. Одним из таких университетов является Стэнфордский университет. </w:t>
      </w:r>
      <w:r w:rsidRPr="00A3058A">
        <w:rPr>
          <w:rFonts w:ascii="Times New Roman" w:hAnsi="Times New Roman" w:cs="Times New Roman"/>
          <w:sz w:val="28"/>
          <w:szCs w:val="28"/>
        </w:rPr>
        <w:t xml:space="preserve">С самого начала Университет был ориентирован на практическую деятельность, а не только на академические изыскания. Сегодня </w:t>
      </w:r>
      <w:r>
        <w:rPr>
          <w:rFonts w:ascii="Times New Roman" w:hAnsi="Times New Roman" w:cs="Times New Roman"/>
          <w:sz w:val="28"/>
          <w:szCs w:val="28"/>
        </w:rPr>
        <w:t>около</w:t>
      </w:r>
      <w:r w:rsidRPr="00A3058A">
        <w:rPr>
          <w:rFonts w:ascii="Times New Roman" w:hAnsi="Times New Roman" w:cs="Times New Roman"/>
          <w:sz w:val="28"/>
          <w:szCs w:val="28"/>
        </w:rPr>
        <w:t xml:space="preserve"> 25% из 7,5 тысяч студентов Стэнфорда учатся на инженерных специальностях. Более 50% аспирантов Стэнфорда (а их сейчас больше, чем студентов) – это инженеры.</w:t>
      </w:r>
      <w:r>
        <w:rPr>
          <w:rFonts w:ascii="Times New Roman" w:hAnsi="Times New Roman" w:cs="Times New Roman"/>
          <w:sz w:val="28"/>
          <w:szCs w:val="28"/>
        </w:rPr>
        <w:t xml:space="preserve"> </w:t>
      </w:r>
      <w:r w:rsidRPr="00A3058A">
        <w:rPr>
          <w:rFonts w:ascii="Times New Roman" w:hAnsi="Times New Roman" w:cs="Times New Roman"/>
          <w:sz w:val="28"/>
          <w:szCs w:val="28"/>
        </w:rPr>
        <w:t>Вторая уникальная черта Стэнфорда – это глубокая взаимосвязь Университета со всем, что происходит в Кремниевой долине. Как известно, именно там расположены штаб-квартиры таких компаний как Apple, Google, Facebook, Cisco, eBay, Hewlett-Packard, Adobe, Yahoo! и многих других.</w:t>
      </w:r>
      <w:r>
        <w:rPr>
          <w:rFonts w:ascii="Times New Roman" w:hAnsi="Times New Roman" w:cs="Times New Roman"/>
          <w:sz w:val="28"/>
          <w:szCs w:val="28"/>
        </w:rPr>
        <w:t xml:space="preserve"> </w:t>
      </w:r>
      <w:r w:rsidRPr="0046772C">
        <w:rPr>
          <w:rFonts w:ascii="Times New Roman" w:hAnsi="Times New Roman" w:cs="Times New Roman"/>
          <w:sz w:val="28"/>
          <w:szCs w:val="28"/>
        </w:rPr>
        <w:t>В основном из пожертвований и из доходов от уставного фонда. Кажется, в прошлом году Университет собрал в виде пожертвований больше 1 миллиарда долларов. Эта сумма очень существенно превышает объёмы финансирования, получаемые от оплаты учебы студентами и аспирантами. Кто жертвует деньги Университету? Преимущественно это его выпускники, создавшие собственные успешные компании.</w:t>
      </w:r>
    </w:p>
    <w:p w:rsidR="006240F6" w:rsidRPr="004274B1" w:rsidRDefault="006240F6" w:rsidP="006240F6">
      <w:pPr>
        <w:pStyle w:val="a4"/>
        <w:spacing w:before="0" w:beforeAutospacing="0" w:after="0" w:afterAutospacing="0" w:line="276" w:lineRule="auto"/>
        <w:ind w:firstLine="709"/>
        <w:jc w:val="both"/>
        <w:rPr>
          <w:color w:val="000000"/>
          <w:sz w:val="28"/>
          <w:szCs w:val="28"/>
        </w:rPr>
      </w:pPr>
      <w:r>
        <w:rPr>
          <w:color w:val="000000"/>
          <w:sz w:val="28"/>
          <w:szCs w:val="28"/>
        </w:rPr>
        <w:t>Сеульский Национальный Университет</w:t>
      </w:r>
      <w:r w:rsidRPr="004274B1">
        <w:rPr>
          <w:color w:val="000000"/>
          <w:sz w:val="28"/>
          <w:szCs w:val="28"/>
        </w:rPr>
        <w:t xml:space="preserve"> (</w:t>
      </w:r>
      <w:r>
        <w:rPr>
          <w:color w:val="000000"/>
          <w:sz w:val="28"/>
          <w:szCs w:val="28"/>
        </w:rPr>
        <w:t>СНУ</w:t>
      </w:r>
      <w:r w:rsidRPr="004274B1">
        <w:rPr>
          <w:color w:val="000000"/>
          <w:sz w:val="28"/>
          <w:szCs w:val="28"/>
        </w:rPr>
        <w:t>) – один из самых известных вузов Южной Кореи. Он стабильно входит в топ-50 вузов мира. Находится в Сеуле</w:t>
      </w:r>
      <w:r>
        <w:rPr>
          <w:color w:val="000000"/>
          <w:sz w:val="28"/>
          <w:szCs w:val="28"/>
        </w:rPr>
        <w:t xml:space="preserve"> </w:t>
      </w:r>
      <w:r w:rsidRPr="004274B1">
        <w:rPr>
          <w:color w:val="000000"/>
          <w:sz w:val="28"/>
          <w:szCs w:val="28"/>
        </w:rPr>
        <w:t>и объединяет больше десяти других высших учебных заведений, факультетов и колледжей, прежде бывшими самостоятельными.</w:t>
      </w:r>
      <w:r>
        <w:rPr>
          <w:color w:val="000000"/>
          <w:sz w:val="28"/>
          <w:szCs w:val="28"/>
        </w:rPr>
        <w:t xml:space="preserve"> </w:t>
      </w:r>
      <w:r w:rsidRPr="004274B1">
        <w:rPr>
          <w:color w:val="000000"/>
          <w:sz w:val="28"/>
          <w:szCs w:val="28"/>
        </w:rPr>
        <w:t>СНУ знаменитый на весь мир ВУЗ Южной Кореи. СНУ считается самым крупным и престижным вузом Кореи. По подсчетам KEDI, в СНУ отводиться на каждого ученика больше денег, чем в любом другом вузе. Таким образом, фактически это университет университетов – крупнейший вуз страны, статистика которого говорит сама за себя: 27 колледжей и школ, более 2 000 профессоров, почти     30 000 студенто</w:t>
      </w:r>
      <w:r>
        <w:rPr>
          <w:color w:val="000000"/>
          <w:sz w:val="28"/>
          <w:szCs w:val="28"/>
        </w:rPr>
        <w:t>в</w:t>
      </w:r>
      <w:r w:rsidRPr="004274B1">
        <w:rPr>
          <w:color w:val="000000"/>
          <w:sz w:val="28"/>
          <w:szCs w:val="28"/>
        </w:rPr>
        <w:t>, более 5 000 000 книг в библиотеке, кампусы SNU занимают площадь около 7 000 м2, число зданий в кампусах исчисляется сотнями. Помимо этого университет поддерживает очень разветвленные международные связи – учебные, научные, рабочие</w:t>
      </w:r>
    </w:p>
    <w:p w:rsidR="006240F6" w:rsidRPr="00B308AC" w:rsidRDefault="006240F6" w:rsidP="006240F6">
      <w:pPr>
        <w:pStyle w:val="a4"/>
        <w:spacing w:before="0" w:beforeAutospacing="0" w:after="0" w:afterAutospacing="0" w:line="276" w:lineRule="auto"/>
        <w:ind w:firstLine="709"/>
        <w:jc w:val="both"/>
        <w:rPr>
          <w:sz w:val="28"/>
          <w:szCs w:val="28"/>
        </w:rPr>
      </w:pPr>
      <w:r>
        <w:rPr>
          <w:color w:val="000000"/>
          <w:sz w:val="28"/>
          <w:szCs w:val="28"/>
        </w:rPr>
        <w:t>Донской Государственный Технический Университет</w:t>
      </w:r>
      <w:r w:rsidRPr="003A58F6">
        <w:rPr>
          <w:color w:val="000000"/>
          <w:sz w:val="28"/>
          <w:szCs w:val="28"/>
        </w:rPr>
        <w:t xml:space="preserve"> </w:t>
      </w:r>
      <w:r w:rsidRPr="004274B1">
        <w:rPr>
          <w:color w:val="000000"/>
          <w:sz w:val="28"/>
          <w:szCs w:val="28"/>
        </w:rPr>
        <w:t>(ДГТУ) -    Крупнейший в регионе научно-исследовательский центр. ДГТУ является штаб-квартирой Южного отделения Российской академии технологических наук, Северо-Кавказского отделения Российской академии проблем качества и Южно-Российского отделения международной академии экологии и безопасности жизнедеятельности</w:t>
      </w:r>
      <w:r w:rsidR="001A063D">
        <w:rPr>
          <w:color w:val="000000"/>
          <w:sz w:val="28"/>
          <w:szCs w:val="28"/>
        </w:rPr>
        <w:t>.</w:t>
      </w:r>
      <w:r w:rsidRPr="004274B1">
        <w:rPr>
          <w:color w:val="000000"/>
          <w:sz w:val="28"/>
          <w:szCs w:val="28"/>
        </w:rPr>
        <w:t xml:space="preserve"> В ДГТУ действуют 12 ученических профильных отрядов. Довузовское образование можно получить на разных </w:t>
      </w:r>
      <w:r w:rsidRPr="004274B1">
        <w:rPr>
          <w:color w:val="000000"/>
          <w:sz w:val="28"/>
          <w:szCs w:val="28"/>
        </w:rPr>
        <w:lastRenderedPageBreak/>
        <w:t>ступенях развития – от детских садов до колледжа. Университет руководит двумя детскими садами, которые посещают около 80 детей преподавательского состава. Также при вузе работают гимназия, технический лицей, колледж экономики, управления и права, авиационный и электротехнический колледжи, физико-математическая школа. Имеются филиалы в таких городах, как: Волгодонск, Азов, Таганрог, Ставрополь, Шахты</w:t>
      </w:r>
      <w:r w:rsidRPr="00F6152E">
        <w:rPr>
          <w:sz w:val="28"/>
          <w:szCs w:val="28"/>
        </w:rPr>
        <w:t>. В вузе действуют программы поддержки и развития талантливой молодежи. Студенты получают все необходимое для культурного и спортивного досуга – посещают базу отдыха на Черноморском побережье, физкультурно-оздоровительный комплекс с бассейном, занятия в тв</w:t>
      </w:r>
      <w:r>
        <w:rPr>
          <w:sz w:val="28"/>
          <w:szCs w:val="28"/>
        </w:rPr>
        <w:t>орческих студиях и коллективах.</w:t>
      </w:r>
    </w:p>
    <w:p w:rsidR="006240F6" w:rsidRPr="007319BF" w:rsidRDefault="006240F6" w:rsidP="001A063D">
      <w:pPr>
        <w:pStyle w:val="a4"/>
        <w:spacing w:before="0" w:beforeAutospacing="0" w:after="0" w:afterAutospacing="0" w:line="276" w:lineRule="auto"/>
        <w:ind w:firstLine="709"/>
        <w:jc w:val="both"/>
        <w:rPr>
          <w:sz w:val="28"/>
          <w:szCs w:val="28"/>
        </w:rPr>
      </w:pPr>
      <w:r w:rsidRPr="00F6152E">
        <w:rPr>
          <w:sz w:val="28"/>
          <w:szCs w:val="28"/>
        </w:rPr>
        <w:t xml:space="preserve">Инфраструктура университета включает 26 учебно-лабораторных корпусов, 10 общежитий, физкультурно-оздоровительный комплекс с бассейном, легкоатлетический манеж, конгресс-холл, храм св. Татианы, комплекс «Радуга» на Черноморском побережье, две базы отдыха. Инфраструктура вуза продолжает развиваться. Университет является </w:t>
      </w:r>
      <w:r w:rsidR="001A063D">
        <w:rPr>
          <w:sz w:val="28"/>
          <w:szCs w:val="28"/>
        </w:rPr>
        <w:t>крупнейшим центром</w:t>
      </w:r>
      <w:r w:rsidRPr="00F6152E">
        <w:rPr>
          <w:sz w:val="28"/>
          <w:szCs w:val="28"/>
        </w:rPr>
        <w:t xml:space="preserve"> в РФ по подготовке иностранных граждан для обучения в вузах России. Ежегодно в вузе обучается более 1000 иностранных студентов. В рамках международного сотрудничества реализуется взаимодействие с 58 странами.</w:t>
      </w:r>
      <w:r w:rsidRPr="007319BF">
        <w:rPr>
          <w:color w:val="000000"/>
          <w:sz w:val="28"/>
          <w:szCs w:val="28"/>
        </w:rPr>
        <w:t xml:space="preserve"> </w:t>
      </w:r>
      <w:r w:rsidRPr="004274B1">
        <w:rPr>
          <w:color w:val="000000"/>
          <w:sz w:val="28"/>
          <w:szCs w:val="28"/>
        </w:rPr>
        <w:t>ДГТУ</w:t>
      </w:r>
      <w:r>
        <w:rPr>
          <w:sz w:val="28"/>
          <w:szCs w:val="28"/>
        </w:rPr>
        <w:t xml:space="preserve"> обладает большим количеством общежитий, имеет множество лабораторий, спортивных центров. Именно эти особенности делают вуз одним из самых лучших в мире. Если студент обратиться за помощью, несомненно, здесь ему помогут.</w:t>
      </w:r>
    </w:p>
    <w:p w:rsidR="00454D42" w:rsidRPr="005A23CC" w:rsidRDefault="00454D42"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AB5243" w:rsidRDefault="00AB5243" w:rsidP="005A23CC">
      <w:pPr>
        <w:spacing w:after="0"/>
        <w:rPr>
          <w:rFonts w:ascii="Times New Roman" w:hAnsi="Times New Roman" w:cs="Times New Roman"/>
          <w:b/>
          <w:sz w:val="28"/>
          <w:szCs w:val="28"/>
        </w:rPr>
      </w:pPr>
    </w:p>
    <w:p w:rsidR="00812AEC" w:rsidRPr="005A23CC" w:rsidRDefault="005367E1" w:rsidP="005A23CC">
      <w:pPr>
        <w:spacing w:after="0"/>
        <w:rPr>
          <w:rFonts w:ascii="Times New Roman" w:hAnsi="Times New Roman" w:cs="Times New Roman"/>
          <w:b/>
          <w:sz w:val="28"/>
          <w:szCs w:val="28"/>
        </w:rPr>
      </w:pPr>
      <w:r w:rsidRPr="005A23CC">
        <w:rPr>
          <w:rFonts w:ascii="Times New Roman" w:hAnsi="Times New Roman" w:cs="Times New Roman"/>
          <w:b/>
          <w:sz w:val="28"/>
          <w:szCs w:val="28"/>
          <w:lang w:val="en-US"/>
        </w:rPr>
        <w:lastRenderedPageBreak/>
        <w:t>V</w:t>
      </w:r>
      <w:r w:rsidR="00CF209E">
        <w:rPr>
          <w:rFonts w:ascii="Times New Roman" w:hAnsi="Times New Roman" w:cs="Times New Roman"/>
          <w:b/>
          <w:sz w:val="28"/>
          <w:szCs w:val="28"/>
        </w:rPr>
        <w:t>.  ИСПОЛЬЗОВАННЫЕ ИСТОЧНИКИ</w:t>
      </w:r>
    </w:p>
    <w:p w:rsidR="00454D42" w:rsidRPr="005A23CC" w:rsidRDefault="00454D42" w:rsidP="005A23CC">
      <w:pPr>
        <w:spacing w:after="0"/>
        <w:rPr>
          <w:rFonts w:ascii="Times New Roman" w:hAnsi="Times New Roman" w:cs="Times New Roman"/>
          <w:b/>
          <w:sz w:val="28"/>
          <w:szCs w:val="28"/>
        </w:rPr>
      </w:pPr>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79" w:history="1">
        <w:r w:rsidR="00396DB3" w:rsidRPr="002D2FE7">
          <w:rPr>
            <w:rStyle w:val="a5"/>
            <w:color w:val="auto"/>
            <w:sz w:val="28"/>
            <w:szCs w:val="28"/>
            <w:u w:val="none"/>
          </w:rPr>
          <w:t>https://bigenc.ru/geography/text/3988825</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80" w:history="1">
        <w:r w:rsidR="00396DB3" w:rsidRPr="002D2FE7">
          <w:rPr>
            <w:rStyle w:val="a5"/>
            <w:color w:val="auto"/>
            <w:sz w:val="28"/>
            <w:szCs w:val="28"/>
            <w:u w:val="none"/>
          </w:rPr>
          <w:t>https://fabricators.ru/article/rossiyskaya-promyshlennost</w:t>
        </w:r>
      </w:hyperlink>
    </w:p>
    <w:p w:rsidR="00396DB3" w:rsidRPr="002D2FE7" w:rsidRDefault="002848B2" w:rsidP="006B3845">
      <w:pPr>
        <w:spacing w:after="0" w:line="360" w:lineRule="auto"/>
        <w:rPr>
          <w:rFonts w:ascii="Times New Roman" w:hAnsi="Times New Roman" w:cs="Times New Roman"/>
          <w:bCs/>
          <w:sz w:val="28"/>
          <w:szCs w:val="28"/>
        </w:rPr>
      </w:pPr>
      <w:hyperlink r:id="rId81" w:history="1">
        <w:r w:rsidR="00396DB3" w:rsidRPr="002D2FE7">
          <w:rPr>
            <w:rStyle w:val="a5"/>
            <w:rFonts w:ascii="Times New Roman" w:hAnsi="Times New Roman" w:cs="Times New Roman"/>
            <w:bCs/>
            <w:color w:val="auto"/>
            <w:sz w:val="28"/>
            <w:szCs w:val="28"/>
            <w:u w:val="none"/>
          </w:rPr>
          <w:t>https://horosho-tam.ru/ssha</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82" w:history="1">
        <w:r w:rsidR="00396DB3" w:rsidRPr="002D2FE7">
          <w:rPr>
            <w:rStyle w:val="a5"/>
            <w:color w:val="auto"/>
            <w:sz w:val="28"/>
            <w:szCs w:val="28"/>
            <w:u w:val="none"/>
          </w:rPr>
          <w:t>https://karatu.ru/promyshlennost-yuzhnoj-korei/</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83" w:history="1">
        <w:r w:rsidR="00396DB3" w:rsidRPr="002D2FE7">
          <w:rPr>
            <w:rStyle w:val="a5"/>
            <w:color w:val="auto"/>
            <w:sz w:val="28"/>
            <w:szCs w:val="28"/>
            <w:u w:val="none"/>
          </w:rPr>
          <w:t>https://magazeta.com/5-best-chinese-universities</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84" w:history="1">
        <w:r w:rsidR="00396DB3" w:rsidRPr="002D2FE7">
          <w:rPr>
            <w:rStyle w:val="a5"/>
            <w:color w:val="auto"/>
            <w:sz w:val="28"/>
            <w:szCs w:val="28"/>
            <w:u w:val="none"/>
          </w:rPr>
          <w:t>https://progermany.ru/strana/politika/naselenie-germanii/</w:t>
        </w:r>
      </w:hyperlink>
    </w:p>
    <w:p w:rsidR="00396DB3" w:rsidRPr="002D2FE7" w:rsidRDefault="002848B2" w:rsidP="006B3845">
      <w:pPr>
        <w:spacing w:after="0" w:line="360" w:lineRule="auto"/>
        <w:rPr>
          <w:rFonts w:ascii="Times New Roman" w:hAnsi="Times New Roman" w:cs="Times New Roman"/>
          <w:bCs/>
          <w:sz w:val="28"/>
          <w:szCs w:val="28"/>
        </w:rPr>
      </w:pPr>
      <w:hyperlink r:id="rId85" w:history="1">
        <w:r w:rsidR="00396DB3" w:rsidRPr="002D2FE7">
          <w:rPr>
            <w:rStyle w:val="a5"/>
            <w:rFonts w:ascii="Times New Roman" w:hAnsi="Times New Roman" w:cs="Times New Roman"/>
            <w:bCs/>
            <w:color w:val="auto"/>
            <w:sz w:val="28"/>
            <w:szCs w:val="28"/>
            <w:u w:val="none"/>
          </w:rPr>
          <w:t>https://ru.abcdef.wiki/wiki/Demographics_of_Argentina</w:t>
        </w:r>
      </w:hyperlink>
    </w:p>
    <w:p w:rsidR="00396DB3" w:rsidRPr="002D2FE7" w:rsidRDefault="002848B2" w:rsidP="006B3845">
      <w:pPr>
        <w:spacing w:after="0" w:line="360" w:lineRule="auto"/>
        <w:rPr>
          <w:rFonts w:ascii="Times New Roman" w:hAnsi="Times New Roman" w:cs="Times New Roman"/>
          <w:bCs/>
          <w:sz w:val="28"/>
          <w:szCs w:val="28"/>
        </w:rPr>
      </w:pPr>
      <w:hyperlink r:id="rId86" w:history="1">
        <w:r w:rsidR="00396DB3" w:rsidRPr="002D2FE7">
          <w:rPr>
            <w:rStyle w:val="a5"/>
            <w:rFonts w:ascii="Times New Roman" w:hAnsi="Times New Roman" w:cs="Times New Roman"/>
            <w:bCs/>
            <w:color w:val="auto"/>
            <w:sz w:val="28"/>
            <w:szCs w:val="28"/>
            <w:u w:val="none"/>
          </w:rPr>
          <w:t>https://ru.abcdef.wiki/wiki/Demographics_of_Brazil</w:t>
        </w:r>
      </w:hyperlink>
    </w:p>
    <w:p w:rsidR="00396DB3" w:rsidRPr="002D2FE7" w:rsidRDefault="002848B2" w:rsidP="006B3845">
      <w:pPr>
        <w:spacing w:after="0" w:line="360" w:lineRule="auto"/>
        <w:rPr>
          <w:rFonts w:ascii="Times New Roman" w:hAnsi="Times New Roman" w:cs="Times New Roman"/>
          <w:bCs/>
          <w:sz w:val="28"/>
          <w:szCs w:val="28"/>
        </w:rPr>
      </w:pPr>
      <w:hyperlink r:id="rId87" w:history="1">
        <w:r w:rsidR="00396DB3" w:rsidRPr="002D2FE7">
          <w:rPr>
            <w:rStyle w:val="a5"/>
            <w:rFonts w:ascii="Times New Roman" w:hAnsi="Times New Roman" w:cs="Times New Roman"/>
            <w:bCs/>
            <w:color w:val="auto"/>
            <w:sz w:val="28"/>
            <w:szCs w:val="28"/>
            <w:u w:val="none"/>
          </w:rPr>
          <w:t>https://ru.abcdef.wiki/wiki/Demographics_of_Canada</w:t>
        </w:r>
      </w:hyperlink>
    </w:p>
    <w:p w:rsidR="00396DB3" w:rsidRPr="002D2FE7" w:rsidRDefault="002848B2" w:rsidP="006B3845">
      <w:pPr>
        <w:spacing w:after="0" w:line="360" w:lineRule="auto"/>
        <w:rPr>
          <w:rFonts w:ascii="Times New Roman" w:hAnsi="Times New Roman" w:cs="Times New Roman"/>
          <w:bCs/>
          <w:sz w:val="28"/>
          <w:szCs w:val="28"/>
        </w:rPr>
      </w:pPr>
      <w:hyperlink r:id="rId88" w:history="1">
        <w:r w:rsidR="00396DB3" w:rsidRPr="002D2FE7">
          <w:rPr>
            <w:rStyle w:val="a5"/>
            <w:rFonts w:ascii="Times New Roman" w:hAnsi="Times New Roman" w:cs="Times New Roman"/>
            <w:bCs/>
            <w:color w:val="auto"/>
            <w:sz w:val="28"/>
            <w:szCs w:val="28"/>
            <w:u w:val="none"/>
          </w:rPr>
          <w:t>https://ru.abcdef.wiki/wiki/Demographics_of_Mexico</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89" w:history="1">
        <w:r w:rsidR="00396DB3" w:rsidRPr="002D2FE7">
          <w:rPr>
            <w:rStyle w:val="a5"/>
            <w:color w:val="auto"/>
            <w:sz w:val="28"/>
            <w:szCs w:val="28"/>
            <w:u w:val="none"/>
          </w:rPr>
          <w:t>https://ru.wikipedia.org/wiki/Население_России</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90" w:history="1">
        <w:r w:rsidR="00396DB3" w:rsidRPr="002D2FE7">
          <w:rPr>
            <w:rStyle w:val="a5"/>
            <w:color w:val="auto"/>
            <w:sz w:val="28"/>
            <w:szCs w:val="28"/>
            <w:u w:val="none"/>
          </w:rPr>
          <w:t>https://ru.wikipedia.org/wiki/Промышленность_Германии</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91" w:history="1">
        <w:r w:rsidR="00396DB3" w:rsidRPr="002D2FE7">
          <w:rPr>
            <w:rStyle w:val="a5"/>
            <w:color w:val="auto"/>
            <w:sz w:val="28"/>
            <w:szCs w:val="28"/>
            <w:u w:val="none"/>
          </w:rPr>
          <w:t>https://ru.wikipedia.org/wiki/Промышленность_КНР</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92" w:history="1">
        <w:r w:rsidR="00396DB3" w:rsidRPr="002D2FE7">
          <w:rPr>
            <w:rStyle w:val="a5"/>
            <w:color w:val="auto"/>
            <w:sz w:val="28"/>
            <w:szCs w:val="28"/>
            <w:u w:val="none"/>
          </w:rPr>
          <w:t>https://ru.wikipedia.org/wiki/Томский_государственный_университет</w:t>
        </w:r>
      </w:hyperlink>
    </w:p>
    <w:p w:rsidR="00396DB3" w:rsidRPr="002D2FE7" w:rsidRDefault="002848B2" w:rsidP="006B3845">
      <w:pPr>
        <w:spacing w:after="0" w:line="360" w:lineRule="auto"/>
        <w:rPr>
          <w:rFonts w:ascii="Times New Roman" w:hAnsi="Times New Roman" w:cs="Times New Roman"/>
          <w:bCs/>
          <w:sz w:val="28"/>
          <w:szCs w:val="28"/>
        </w:rPr>
      </w:pPr>
      <w:hyperlink r:id="rId93" w:history="1">
        <w:r w:rsidR="00396DB3" w:rsidRPr="002D2FE7">
          <w:rPr>
            <w:rStyle w:val="a5"/>
            <w:rFonts w:ascii="Times New Roman" w:hAnsi="Times New Roman" w:cs="Times New Roman"/>
            <w:bCs/>
            <w:color w:val="auto"/>
            <w:sz w:val="28"/>
            <w:szCs w:val="28"/>
            <w:u w:val="none"/>
          </w:rPr>
          <w:t>https://uwaterloo.ca/</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94" w:history="1">
        <w:r w:rsidR="00396DB3" w:rsidRPr="002D2FE7">
          <w:rPr>
            <w:rStyle w:val="a5"/>
            <w:color w:val="auto"/>
            <w:sz w:val="28"/>
            <w:szCs w:val="28"/>
            <w:u w:val="none"/>
          </w:rPr>
          <w:t>https://wiki2.org/ru/Донской_государственный_технический_университет</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95" w:history="1">
        <w:r w:rsidR="00396DB3" w:rsidRPr="002D2FE7">
          <w:rPr>
            <w:rStyle w:val="a5"/>
            <w:color w:val="auto"/>
            <w:sz w:val="28"/>
            <w:szCs w:val="28"/>
            <w:u w:val="none"/>
          </w:rPr>
          <w:t>https://wikiflag.ru/</w:t>
        </w:r>
      </w:hyperlink>
    </w:p>
    <w:p w:rsidR="00396DB3" w:rsidRPr="002D2FE7" w:rsidRDefault="002848B2" w:rsidP="006B3845">
      <w:pPr>
        <w:spacing w:after="0" w:line="360" w:lineRule="auto"/>
        <w:rPr>
          <w:rFonts w:ascii="Times New Roman" w:hAnsi="Times New Roman" w:cs="Times New Roman"/>
          <w:bCs/>
          <w:sz w:val="28"/>
          <w:szCs w:val="28"/>
        </w:rPr>
      </w:pPr>
      <w:hyperlink r:id="rId96" w:history="1">
        <w:r w:rsidR="00396DB3" w:rsidRPr="002D2FE7">
          <w:rPr>
            <w:rStyle w:val="a5"/>
            <w:rFonts w:ascii="Times New Roman" w:hAnsi="Times New Roman" w:cs="Times New Roman"/>
            <w:bCs/>
            <w:color w:val="auto"/>
            <w:sz w:val="28"/>
            <w:szCs w:val="28"/>
            <w:u w:val="none"/>
          </w:rPr>
          <w:t>https://wikiway.com/argentina/</w:t>
        </w:r>
      </w:hyperlink>
    </w:p>
    <w:p w:rsidR="00396DB3" w:rsidRPr="002D2FE7" w:rsidRDefault="002848B2" w:rsidP="006B3845">
      <w:pPr>
        <w:spacing w:after="0" w:line="360" w:lineRule="auto"/>
        <w:rPr>
          <w:rFonts w:ascii="Times New Roman" w:hAnsi="Times New Roman" w:cs="Times New Roman"/>
          <w:bCs/>
          <w:sz w:val="28"/>
          <w:szCs w:val="28"/>
        </w:rPr>
      </w:pPr>
      <w:hyperlink r:id="rId97" w:history="1">
        <w:r w:rsidR="00396DB3" w:rsidRPr="002D2FE7">
          <w:rPr>
            <w:rStyle w:val="a5"/>
            <w:rFonts w:ascii="Times New Roman" w:hAnsi="Times New Roman" w:cs="Times New Roman"/>
            <w:bCs/>
            <w:color w:val="auto"/>
            <w:sz w:val="28"/>
            <w:szCs w:val="28"/>
            <w:u w:val="none"/>
          </w:rPr>
          <w:t>https://wikiway.com/brazil/</w:t>
        </w:r>
      </w:hyperlink>
    </w:p>
    <w:p w:rsidR="00396DB3" w:rsidRPr="002D2FE7" w:rsidRDefault="002848B2" w:rsidP="006B3845">
      <w:pPr>
        <w:spacing w:after="0" w:line="360" w:lineRule="auto"/>
        <w:rPr>
          <w:rFonts w:ascii="Times New Roman" w:hAnsi="Times New Roman" w:cs="Times New Roman"/>
          <w:bCs/>
          <w:sz w:val="28"/>
          <w:szCs w:val="28"/>
        </w:rPr>
      </w:pPr>
      <w:hyperlink r:id="rId98" w:history="1">
        <w:r w:rsidR="00396DB3" w:rsidRPr="002D2FE7">
          <w:rPr>
            <w:rStyle w:val="a5"/>
            <w:rFonts w:ascii="Times New Roman" w:hAnsi="Times New Roman" w:cs="Times New Roman"/>
            <w:bCs/>
            <w:color w:val="auto"/>
            <w:sz w:val="28"/>
            <w:szCs w:val="28"/>
            <w:u w:val="none"/>
          </w:rPr>
          <w:t>https://wikiway.com/mexico/</w:t>
        </w:r>
      </w:hyperlink>
    </w:p>
    <w:p w:rsidR="00396DB3" w:rsidRPr="002D2FE7" w:rsidRDefault="002848B2" w:rsidP="006B3845">
      <w:pPr>
        <w:spacing w:after="0" w:line="360" w:lineRule="auto"/>
        <w:rPr>
          <w:rFonts w:ascii="Times New Roman" w:hAnsi="Times New Roman" w:cs="Times New Roman"/>
          <w:bCs/>
          <w:sz w:val="28"/>
          <w:szCs w:val="28"/>
        </w:rPr>
      </w:pPr>
      <w:hyperlink r:id="rId99" w:history="1">
        <w:r w:rsidR="00396DB3" w:rsidRPr="002D2FE7">
          <w:rPr>
            <w:rStyle w:val="a5"/>
            <w:rFonts w:ascii="Times New Roman" w:hAnsi="Times New Roman" w:cs="Times New Roman"/>
            <w:bCs/>
            <w:color w:val="auto"/>
            <w:sz w:val="28"/>
            <w:szCs w:val="28"/>
            <w:u w:val="none"/>
          </w:rPr>
          <w:t>https://wikiway.com/usa/</w:t>
        </w:r>
      </w:hyperlink>
      <w:r w:rsidR="00396DB3" w:rsidRPr="002D2FE7">
        <w:rPr>
          <w:rFonts w:ascii="Times New Roman" w:hAnsi="Times New Roman" w:cs="Times New Roman"/>
          <w:bCs/>
          <w:sz w:val="28"/>
          <w:szCs w:val="28"/>
        </w:rPr>
        <w:br/>
      </w:r>
      <w:hyperlink r:id="rId100" w:history="1">
        <w:r w:rsidR="00396DB3" w:rsidRPr="002D2FE7">
          <w:rPr>
            <w:rStyle w:val="a5"/>
            <w:rFonts w:ascii="Times New Roman" w:hAnsi="Times New Roman" w:cs="Times New Roman"/>
            <w:bCs/>
            <w:color w:val="auto"/>
            <w:sz w:val="28"/>
            <w:szCs w:val="28"/>
            <w:u w:val="none"/>
          </w:rPr>
          <w:t>https://ru.abcdef.wiki/wiki/Demographics_of_the_United_States</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01" w:history="1">
        <w:r w:rsidR="00396DB3" w:rsidRPr="002D2FE7">
          <w:rPr>
            <w:rStyle w:val="a5"/>
            <w:color w:val="auto"/>
            <w:sz w:val="28"/>
            <w:szCs w:val="28"/>
            <w:u w:val="none"/>
          </w:rPr>
          <w:t>https://www.de-online.ru/news/samye_samye_universitety_germanii/2021-07-29-91-33104520_65</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02" w:history="1">
        <w:r w:rsidR="00396DB3" w:rsidRPr="002D2FE7">
          <w:rPr>
            <w:rStyle w:val="a5"/>
            <w:color w:val="auto"/>
            <w:sz w:val="28"/>
            <w:szCs w:val="28"/>
            <w:u w:val="none"/>
          </w:rPr>
          <w:t>https://www.edystudy.com/temy/obuchenie-v-germanii/myunkhenskiy-tekhnicheskiy-universitet/</w:t>
        </w:r>
      </w:hyperlink>
    </w:p>
    <w:p w:rsidR="00396DB3" w:rsidRPr="002D2FE7" w:rsidRDefault="002848B2" w:rsidP="006B3845">
      <w:pPr>
        <w:spacing w:after="0" w:line="360" w:lineRule="auto"/>
        <w:rPr>
          <w:rFonts w:ascii="Times New Roman" w:hAnsi="Times New Roman" w:cs="Times New Roman"/>
          <w:bCs/>
          <w:sz w:val="28"/>
          <w:szCs w:val="28"/>
        </w:rPr>
      </w:pPr>
      <w:hyperlink r:id="rId103" w:history="1">
        <w:r w:rsidR="00396DB3" w:rsidRPr="002D2FE7">
          <w:rPr>
            <w:rStyle w:val="a5"/>
            <w:rFonts w:ascii="Times New Roman" w:hAnsi="Times New Roman" w:cs="Times New Roman"/>
            <w:bCs/>
            <w:color w:val="auto"/>
            <w:sz w:val="28"/>
            <w:szCs w:val="28"/>
            <w:u w:val="none"/>
          </w:rPr>
          <w:t>https://www.stanford.edu/</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04" w:history="1">
        <w:r w:rsidR="00396DB3" w:rsidRPr="002D2FE7">
          <w:rPr>
            <w:rStyle w:val="a5"/>
            <w:color w:val="auto"/>
            <w:sz w:val="28"/>
            <w:szCs w:val="28"/>
            <w:u w:val="none"/>
          </w:rPr>
          <w:t>https://www.unipage.net/ru/13870/shanghai_jiao_tong_university</w:t>
        </w:r>
      </w:hyperlink>
    </w:p>
    <w:p w:rsidR="00396DB3" w:rsidRPr="002D2FE7" w:rsidRDefault="002848B2" w:rsidP="006B3845">
      <w:pPr>
        <w:spacing w:after="0" w:line="360" w:lineRule="auto"/>
        <w:rPr>
          <w:rFonts w:ascii="Times New Roman" w:hAnsi="Times New Roman" w:cs="Times New Roman"/>
          <w:bCs/>
          <w:sz w:val="28"/>
          <w:szCs w:val="28"/>
        </w:rPr>
      </w:pPr>
      <w:hyperlink r:id="rId105" w:history="1">
        <w:r w:rsidR="00396DB3" w:rsidRPr="002D2FE7">
          <w:rPr>
            <w:rStyle w:val="a5"/>
            <w:rFonts w:ascii="Times New Roman" w:hAnsi="Times New Roman" w:cs="Times New Roman"/>
            <w:bCs/>
            <w:color w:val="auto"/>
            <w:sz w:val="28"/>
            <w:szCs w:val="28"/>
            <w:u w:val="none"/>
          </w:rPr>
          <w:t>https://www.unipage.net/ru/455/university_of_s_o_paulo</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06" w:history="1">
        <w:r w:rsidR="00396DB3" w:rsidRPr="002D2FE7">
          <w:rPr>
            <w:rStyle w:val="a5"/>
            <w:color w:val="auto"/>
            <w:sz w:val="28"/>
            <w:szCs w:val="28"/>
            <w:u w:val="none"/>
          </w:rPr>
          <w:t>https://www.unipage.net/ru/464/fudan_university</w:t>
        </w:r>
      </w:hyperlink>
    </w:p>
    <w:p w:rsidR="00396DB3" w:rsidRPr="002D2FE7" w:rsidRDefault="002848B2" w:rsidP="006B3845">
      <w:pPr>
        <w:spacing w:after="0" w:line="360" w:lineRule="auto"/>
        <w:rPr>
          <w:rFonts w:ascii="Times New Roman" w:hAnsi="Times New Roman" w:cs="Times New Roman"/>
          <w:bCs/>
          <w:sz w:val="28"/>
          <w:szCs w:val="28"/>
        </w:rPr>
      </w:pPr>
      <w:hyperlink r:id="rId107" w:history="1">
        <w:r w:rsidR="00396DB3" w:rsidRPr="002D2FE7">
          <w:rPr>
            <w:rStyle w:val="a5"/>
            <w:rFonts w:ascii="Times New Roman" w:hAnsi="Times New Roman" w:cs="Times New Roman"/>
            <w:bCs/>
            <w:color w:val="auto"/>
            <w:sz w:val="28"/>
            <w:szCs w:val="28"/>
            <w:u w:val="none"/>
          </w:rPr>
          <w:t>https://www.unipage.net/ru/582/university_of_campinas</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08" w:history="1">
        <w:r w:rsidR="00396DB3" w:rsidRPr="002D2FE7">
          <w:rPr>
            <w:rStyle w:val="a5"/>
            <w:color w:val="auto"/>
            <w:sz w:val="28"/>
            <w:szCs w:val="28"/>
            <w:u w:val="none"/>
          </w:rPr>
          <w:t>https://www.unipage.net/ru/607/sungkyunkwan_university</w:t>
        </w:r>
      </w:hyperlink>
    </w:p>
    <w:p w:rsidR="00396DB3" w:rsidRPr="002D2FE7" w:rsidRDefault="002848B2" w:rsidP="006B3845">
      <w:pPr>
        <w:spacing w:after="0" w:line="360" w:lineRule="auto"/>
        <w:rPr>
          <w:rFonts w:ascii="Times New Roman" w:hAnsi="Times New Roman" w:cs="Times New Roman"/>
          <w:bCs/>
          <w:sz w:val="28"/>
          <w:szCs w:val="28"/>
        </w:rPr>
      </w:pPr>
      <w:hyperlink r:id="rId109" w:history="1">
        <w:r w:rsidR="00396DB3" w:rsidRPr="002D2FE7">
          <w:rPr>
            <w:rStyle w:val="a5"/>
            <w:rFonts w:ascii="Times New Roman" w:hAnsi="Times New Roman" w:cs="Times New Roman"/>
            <w:bCs/>
            <w:color w:val="auto"/>
            <w:sz w:val="28"/>
            <w:szCs w:val="28"/>
            <w:u w:val="none"/>
          </w:rPr>
          <w:t>https://www.unipage.net/ru/626/university_of_buenos_aires</w:t>
        </w:r>
      </w:hyperlink>
    </w:p>
    <w:p w:rsidR="00396DB3" w:rsidRPr="00396DB3" w:rsidRDefault="002848B2" w:rsidP="006B3845">
      <w:pPr>
        <w:pStyle w:val="paragraph"/>
        <w:shd w:val="clear" w:color="auto" w:fill="FFFFFF"/>
        <w:spacing w:before="0" w:beforeAutospacing="0" w:after="0" w:afterAutospacing="0" w:line="360" w:lineRule="auto"/>
        <w:jc w:val="both"/>
        <w:rPr>
          <w:sz w:val="28"/>
          <w:szCs w:val="28"/>
        </w:rPr>
      </w:pPr>
      <w:hyperlink r:id="rId110" w:history="1">
        <w:r w:rsidR="00396DB3" w:rsidRPr="00396DB3">
          <w:rPr>
            <w:rStyle w:val="a5"/>
            <w:color w:val="auto"/>
            <w:sz w:val="28"/>
            <w:szCs w:val="28"/>
            <w:u w:val="none"/>
          </w:rPr>
          <w:t>https://www.unipage.net/ru/education_china</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11" w:history="1">
        <w:r w:rsidR="00396DB3" w:rsidRPr="002D2FE7">
          <w:rPr>
            <w:rStyle w:val="a5"/>
            <w:color w:val="auto"/>
            <w:sz w:val="28"/>
            <w:szCs w:val="28"/>
            <w:u w:val="none"/>
          </w:rPr>
          <w:t>https://www.unipage.net/ru/education_germany</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12" w:history="1">
        <w:r w:rsidR="00396DB3" w:rsidRPr="002D2FE7">
          <w:rPr>
            <w:rStyle w:val="a5"/>
            <w:color w:val="auto"/>
            <w:sz w:val="28"/>
            <w:szCs w:val="28"/>
            <w:u w:val="none"/>
          </w:rPr>
          <w:t>https://www.unipage.net/ru/education_korea</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13" w:history="1">
        <w:r w:rsidR="00396DB3" w:rsidRPr="002D2FE7">
          <w:rPr>
            <w:rStyle w:val="a5"/>
            <w:color w:val="auto"/>
            <w:sz w:val="28"/>
            <w:szCs w:val="28"/>
            <w:u w:val="none"/>
          </w:rPr>
          <w:t>https://www.unipage.net/ru/education_russia</w:t>
        </w:r>
      </w:hyperlink>
    </w:p>
    <w:p w:rsidR="00396DB3" w:rsidRPr="002D2FE7" w:rsidRDefault="002848B2" w:rsidP="006B3845">
      <w:pPr>
        <w:spacing w:after="0" w:line="360" w:lineRule="auto"/>
        <w:rPr>
          <w:rFonts w:ascii="Times New Roman" w:hAnsi="Times New Roman" w:cs="Times New Roman"/>
          <w:bCs/>
          <w:sz w:val="28"/>
          <w:szCs w:val="28"/>
        </w:rPr>
      </w:pPr>
      <w:hyperlink r:id="rId114" w:history="1">
        <w:r w:rsidR="00396DB3" w:rsidRPr="002D2FE7">
          <w:rPr>
            <w:rStyle w:val="a5"/>
            <w:rFonts w:ascii="Times New Roman" w:hAnsi="Times New Roman" w:cs="Times New Roman"/>
            <w:bCs/>
            <w:color w:val="auto"/>
            <w:sz w:val="28"/>
            <w:szCs w:val="28"/>
            <w:u w:val="none"/>
          </w:rPr>
          <w:t>https://www.unipage.net/ru/harvard_university</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15" w:history="1">
        <w:r w:rsidR="00396DB3" w:rsidRPr="002D2FE7">
          <w:rPr>
            <w:rStyle w:val="a5"/>
            <w:color w:val="auto"/>
            <w:sz w:val="28"/>
            <w:szCs w:val="28"/>
            <w:u w:val="none"/>
          </w:rPr>
          <w:t>https://www.unipage.net/ru/heidelberg_university</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16" w:history="1">
        <w:r w:rsidR="00396DB3" w:rsidRPr="002D2FE7">
          <w:rPr>
            <w:rStyle w:val="a5"/>
            <w:color w:val="auto"/>
            <w:sz w:val="28"/>
            <w:szCs w:val="28"/>
            <w:u w:val="none"/>
          </w:rPr>
          <w:t>https://www.unipage.net/ru/humboldt_university_of_berlin</w:t>
        </w:r>
      </w:hyperlink>
    </w:p>
    <w:p w:rsidR="00396DB3" w:rsidRPr="002D2FE7" w:rsidRDefault="002848B2" w:rsidP="006B3845">
      <w:pPr>
        <w:spacing w:after="0" w:line="360" w:lineRule="auto"/>
        <w:rPr>
          <w:rFonts w:ascii="Times New Roman" w:hAnsi="Times New Roman" w:cs="Times New Roman"/>
          <w:bCs/>
          <w:sz w:val="28"/>
          <w:szCs w:val="28"/>
        </w:rPr>
      </w:pPr>
      <w:hyperlink r:id="rId117" w:history="1">
        <w:r w:rsidR="00396DB3" w:rsidRPr="002D2FE7">
          <w:rPr>
            <w:rStyle w:val="a5"/>
            <w:rFonts w:ascii="Times New Roman" w:hAnsi="Times New Roman" w:cs="Times New Roman"/>
            <w:bCs/>
            <w:color w:val="auto"/>
            <w:sz w:val="28"/>
            <w:szCs w:val="28"/>
            <w:u w:val="none"/>
          </w:rPr>
          <w:t>https://www.unipage.net/ru/massachusetts_institute_of_technology</w:t>
        </w:r>
      </w:hyperlink>
    </w:p>
    <w:p w:rsidR="00396DB3" w:rsidRPr="002D2FE7" w:rsidRDefault="002848B2" w:rsidP="006B3845">
      <w:pPr>
        <w:spacing w:after="0" w:line="360" w:lineRule="auto"/>
        <w:rPr>
          <w:rFonts w:ascii="Times New Roman" w:hAnsi="Times New Roman" w:cs="Times New Roman"/>
          <w:bCs/>
          <w:sz w:val="28"/>
          <w:szCs w:val="28"/>
        </w:rPr>
      </w:pPr>
      <w:hyperlink r:id="rId118" w:history="1">
        <w:r w:rsidR="00396DB3" w:rsidRPr="002D2FE7">
          <w:rPr>
            <w:rStyle w:val="a5"/>
            <w:rFonts w:ascii="Times New Roman" w:hAnsi="Times New Roman" w:cs="Times New Roman"/>
            <w:bCs/>
            <w:color w:val="auto"/>
            <w:sz w:val="28"/>
            <w:szCs w:val="28"/>
            <w:u w:val="none"/>
          </w:rPr>
          <w:t>https://www.unipage.net/ru/princeton_university</w:t>
        </w:r>
      </w:hyperlink>
    </w:p>
    <w:p w:rsidR="00396DB3" w:rsidRPr="002D2FE7" w:rsidRDefault="002848B2" w:rsidP="006B3845">
      <w:pPr>
        <w:spacing w:after="0" w:line="360" w:lineRule="auto"/>
        <w:rPr>
          <w:rFonts w:ascii="Times New Roman" w:hAnsi="Times New Roman" w:cs="Times New Roman"/>
          <w:bCs/>
          <w:sz w:val="28"/>
          <w:szCs w:val="28"/>
        </w:rPr>
      </w:pPr>
      <w:hyperlink r:id="rId119" w:history="1">
        <w:r w:rsidR="00396DB3" w:rsidRPr="002D2FE7">
          <w:rPr>
            <w:rStyle w:val="a5"/>
            <w:rFonts w:ascii="Times New Roman" w:hAnsi="Times New Roman" w:cs="Times New Roman"/>
            <w:bCs/>
            <w:color w:val="auto"/>
            <w:sz w:val="28"/>
            <w:szCs w:val="28"/>
            <w:u w:val="none"/>
          </w:rPr>
          <w:t>https://www.unipage.net/ru/stanford_university</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20" w:history="1">
        <w:r w:rsidR="00396DB3" w:rsidRPr="002D2FE7">
          <w:rPr>
            <w:rStyle w:val="a5"/>
            <w:color w:val="auto"/>
            <w:sz w:val="28"/>
            <w:szCs w:val="28"/>
            <w:u w:val="none"/>
          </w:rPr>
          <w:t>https://www.unipage.net/ru/technical_university_munich</w:t>
        </w:r>
      </w:hyperlink>
    </w:p>
    <w:p w:rsidR="00396DB3" w:rsidRPr="002D2FE7" w:rsidRDefault="002848B2" w:rsidP="006B3845">
      <w:pPr>
        <w:spacing w:after="0" w:line="360" w:lineRule="auto"/>
        <w:rPr>
          <w:rFonts w:ascii="Times New Roman" w:hAnsi="Times New Roman" w:cs="Times New Roman"/>
          <w:bCs/>
          <w:sz w:val="28"/>
          <w:szCs w:val="28"/>
        </w:rPr>
      </w:pPr>
      <w:hyperlink r:id="rId121" w:history="1">
        <w:r w:rsidR="00396DB3" w:rsidRPr="002D2FE7">
          <w:rPr>
            <w:rStyle w:val="a5"/>
            <w:rFonts w:ascii="Times New Roman" w:hAnsi="Times New Roman" w:cs="Times New Roman"/>
            <w:bCs/>
            <w:color w:val="auto"/>
            <w:sz w:val="28"/>
            <w:szCs w:val="28"/>
            <w:u w:val="none"/>
          </w:rPr>
          <w:t>https://www.unipage.net/ru/universities/best/mexico</w:t>
        </w:r>
      </w:hyperlink>
    </w:p>
    <w:p w:rsidR="00396DB3" w:rsidRPr="002D2FE7" w:rsidRDefault="002848B2" w:rsidP="006B3845">
      <w:pPr>
        <w:pStyle w:val="paragraph"/>
        <w:shd w:val="clear" w:color="auto" w:fill="FFFFFF"/>
        <w:spacing w:before="0" w:beforeAutospacing="0" w:after="0" w:afterAutospacing="0" w:line="360" w:lineRule="auto"/>
        <w:jc w:val="both"/>
        <w:rPr>
          <w:sz w:val="28"/>
          <w:szCs w:val="28"/>
        </w:rPr>
      </w:pPr>
      <w:hyperlink r:id="rId122" w:history="1">
        <w:r w:rsidR="00396DB3" w:rsidRPr="002D2FE7">
          <w:rPr>
            <w:rStyle w:val="a5"/>
            <w:color w:val="auto"/>
            <w:sz w:val="28"/>
            <w:szCs w:val="28"/>
            <w:u w:val="none"/>
          </w:rPr>
          <w:t>https://www.unipage.net/ru/universities_korea</w:t>
        </w:r>
      </w:hyperlink>
    </w:p>
    <w:p w:rsidR="00396DB3" w:rsidRPr="002D2FE7" w:rsidRDefault="002848B2" w:rsidP="006B3845">
      <w:pPr>
        <w:spacing w:after="0" w:line="360" w:lineRule="auto"/>
        <w:rPr>
          <w:rFonts w:ascii="Times New Roman" w:hAnsi="Times New Roman" w:cs="Times New Roman"/>
          <w:bCs/>
          <w:sz w:val="28"/>
          <w:szCs w:val="28"/>
        </w:rPr>
      </w:pPr>
      <w:hyperlink r:id="rId123" w:history="1">
        <w:r w:rsidR="00396DB3" w:rsidRPr="002D2FE7">
          <w:rPr>
            <w:rStyle w:val="a5"/>
            <w:rFonts w:ascii="Times New Roman" w:hAnsi="Times New Roman" w:cs="Times New Roman"/>
            <w:bCs/>
            <w:color w:val="auto"/>
            <w:sz w:val="28"/>
            <w:szCs w:val="28"/>
            <w:u w:val="none"/>
          </w:rPr>
          <w:t>https://www.unipage.net/ru/universities_toronto</w:t>
        </w:r>
      </w:hyperlink>
    </w:p>
    <w:p w:rsidR="00396DB3" w:rsidRPr="002D2FE7" w:rsidRDefault="002848B2" w:rsidP="006B3845">
      <w:pPr>
        <w:spacing w:after="0" w:line="360" w:lineRule="auto"/>
        <w:rPr>
          <w:rFonts w:ascii="Times New Roman" w:hAnsi="Times New Roman" w:cs="Times New Roman"/>
          <w:bCs/>
          <w:sz w:val="28"/>
          <w:szCs w:val="28"/>
        </w:rPr>
      </w:pPr>
      <w:hyperlink r:id="rId124" w:history="1">
        <w:r w:rsidR="00396DB3" w:rsidRPr="002D2FE7">
          <w:rPr>
            <w:rStyle w:val="a5"/>
            <w:rFonts w:ascii="Times New Roman" w:hAnsi="Times New Roman" w:cs="Times New Roman"/>
            <w:bCs/>
            <w:color w:val="auto"/>
            <w:sz w:val="28"/>
            <w:szCs w:val="28"/>
            <w:u w:val="none"/>
          </w:rPr>
          <w:t>https://www.unipage.net/ru/yale_university</w:t>
        </w:r>
      </w:hyperlink>
    </w:p>
    <w:p w:rsidR="00454D42" w:rsidRPr="005A23CC" w:rsidRDefault="00454D42" w:rsidP="005A23CC">
      <w:pPr>
        <w:spacing w:after="0"/>
        <w:rPr>
          <w:rFonts w:ascii="Times New Roman" w:hAnsi="Times New Roman" w:cs="Times New Roman"/>
          <w:b/>
          <w:sz w:val="28"/>
          <w:szCs w:val="28"/>
        </w:rPr>
      </w:pPr>
    </w:p>
    <w:p w:rsidR="00454D42" w:rsidRPr="005A23CC" w:rsidRDefault="00454D42" w:rsidP="005A23CC">
      <w:pPr>
        <w:spacing w:after="0"/>
        <w:rPr>
          <w:rFonts w:ascii="Times New Roman" w:hAnsi="Times New Roman" w:cs="Times New Roman"/>
          <w:b/>
          <w:sz w:val="28"/>
          <w:szCs w:val="28"/>
        </w:rPr>
      </w:pPr>
    </w:p>
    <w:p w:rsidR="003B4F19" w:rsidRPr="005A23CC" w:rsidRDefault="003B4F19" w:rsidP="005A23CC">
      <w:pPr>
        <w:jc w:val="center"/>
        <w:rPr>
          <w:rFonts w:ascii="Times New Roman" w:hAnsi="Times New Roman" w:cs="Times New Roman"/>
          <w:b/>
          <w:sz w:val="28"/>
          <w:szCs w:val="28"/>
        </w:rPr>
      </w:pPr>
    </w:p>
    <w:p w:rsidR="00764177" w:rsidRPr="005A23CC" w:rsidRDefault="00764177" w:rsidP="005A23CC">
      <w:pPr>
        <w:jc w:val="center"/>
        <w:rPr>
          <w:rFonts w:ascii="Times New Roman" w:hAnsi="Times New Roman" w:cs="Times New Roman"/>
          <w:b/>
          <w:sz w:val="28"/>
          <w:szCs w:val="28"/>
        </w:rPr>
      </w:pPr>
    </w:p>
    <w:sectPr w:rsidR="00764177" w:rsidRPr="005A23CC" w:rsidSect="009A14A3">
      <w:footerReference w:type="default" r:id="rId125"/>
      <w:pgSz w:w="11906" w:h="16838"/>
      <w:pgMar w:top="1134" w:right="850" w:bottom="1134" w:left="15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738D" w:rsidRDefault="0024738D" w:rsidP="00305059">
      <w:pPr>
        <w:spacing w:after="0" w:line="240" w:lineRule="auto"/>
      </w:pPr>
      <w:r>
        <w:separator/>
      </w:r>
    </w:p>
  </w:endnote>
  <w:endnote w:type="continuationSeparator" w:id="0">
    <w:p w:rsidR="0024738D" w:rsidRDefault="0024738D" w:rsidP="0030505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2807159"/>
      <w:docPartObj>
        <w:docPartGallery w:val="Page Numbers (Bottom of Page)"/>
        <w:docPartUnique/>
      </w:docPartObj>
    </w:sdtPr>
    <w:sdtContent>
      <w:p w:rsidR="0024738D" w:rsidRDefault="002848B2">
        <w:pPr>
          <w:pStyle w:val="ad"/>
          <w:jc w:val="center"/>
        </w:pPr>
        <w:r>
          <w:fldChar w:fldCharType="begin"/>
        </w:r>
        <w:r w:rsidR="0024738D">
          <w:instrText>PAGE   \* MERGEFORMAT</w:instrText>
        </w:r>
        <w:r>
          <w:fldChar w:fldCharType="separate"/>
        </w:r>
        <w:r w:rsidR="00043AB8">
          <w:rPr>
            <w:noProof/>
          </w:rPr>
          <w:t>3</w:t>
        </w:r>
        <w:r>
          <w:rPr>
            <w:noProof/>
          </w:rPr>
          <w:fldChar w:fldCharType="end"/>
        </w:r>
      </w:p>
    </w:sdtContent>
  </w:sdt>
  <w:p w:rsidR="0024738D" w:rsidRDefault="0024738D">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738D" w:rsidRDefault="0024738D" w:rsidP="00305059">
      <w:pPr>
        <w:spacing w:after="0" w:line="240" w:lineRule="auto"/>
      </w:pPr>
      <w:r>
        <w:separator/>
      </w:r>
    </w:p>
  </w:footnote>
  <w:footnote w:type="continuationSeparator" w:id="0">
    <w:p w:rsidR="0024738D" w:rsidRDefault="0024738D" w:rsidP="0030505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B7280"/>
    <w:multiLevelType w:val="multilevel"/>
    <w:tmpl w:val="60028CF0"/>
    <w:lvl w:ilvl="0">
      <w:start w:val="1"/>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b/>
        <w:bCs/>
        <w:u w:val="single"/>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C5C50FC"/>
    <w:multiLevelType w:val="multilevel"/>
    <w:tmpl w:val="2C6A6EA2"/>
    <w:lvl w:ilvl="0">
      <w:start w:val="3"/>
      <w:numFmt w:val="decimal"/>
      <w:lvlText w:val="%1."/>
      <w:lvlJc w:val="left"/>
      <w:pPr>
        <w:ind w:left="432" w:hanging="43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CE25DB7"/>
    <w:multiLevelType w:val="hybridMultilevel"/>
    <w:tmpl w:val="160E9B7C"/>
    <w:lvl w:ilvl="0" w:tplc="8876B120">
      <w:start w:val="1"/>
      <w:numFmt w:val="bullet"/>
      <w:lvlText w:val="•"/>
      <w:lvlJc w:val="left"/>
      <w:pPr>
        <w:tabs>
          <w:tab w:val="num" w:pos="720"/>
        </w:tabs>
        <w:ind w:left="720" w:hanging="360"/>
      </w:pPr>
      <w:rPr>
        <w:rFonts w:ascii="Arial" w:hAnsi="Arial" w:hint="default"/>
      </w:rPr>
    </w:lvl>
    <w:lvl w:ilvl="1" w:tplc="C4824B3A" w:tentative="1">
      <w:start w:val="1"/>
      <w:numFmt w:val="bullet"/>
      <w:lvlText w:val="•"/>
      <w:lvlJc w:val="left"/>
      <w:pPr>
        <w:tabs>
          <w:tab w:val="num" w:pos="1440"/>
        </w:tabs>
        <w:ind w:left="1440" w:hanging="360"/>
      </w:pPr>
      <w:rPr>
        <w:rFonts w:ascii="Arial" w:hAnsi="Arial" w:hint="default"/>
      </w:rPr>
    </w:lvl>
    <w:lvl w:ilvl="2" w:tplc="7036571E" w:tentative="1">
      <w:start w:val="1"/>
      <w:numFmt w:val="bullet"/>
      <w:lvlText w:val="•"/>
      <w:lvlJc w:val="left"/>
      <w:pPr>
        <w:tabs>
          <w:tab w:val="num" w:pos="2160"/>
        </w:tabs>
        <w:ind w:left="2160" w:hanging="360"/>
      </w:pPr>
      <w:rPr>
        <w:rFonts w:ascii="Arial" w:hAnsi="Arial" w:hint="default"/>
      </w:rPr>
    </w:lvl>
    <w:lvl w:ilvl="3" w:tplc="90C2CF8E" w:tentative="1">
      <w:start w:val="1"/>
      <w:numFmt w:val="bullet"/>
      <w:lvlText w:val="•"/>
      <w:lvlJc w:val="left"/>
      <w:pPr>
        <w:tabs>
          <w:tab w:val="num" w:pos="2880"/>
        </w:tabs>
        <w:ind w:left="2880" w:hanging="360"/>
      </w:pPr>
      <w:rPr>
        <w:rFonts w:ascii="Arial" w:hAnsi="Arial" w:hint="default"/>
      </w:rPr>
    </w:lvl>
    <w:lvl w:ilvl="4" w:tplc="F1F6FBC8" w:tentative="1">
      <w:start w:val="1"/>
      <w:numFmt w:val="bullet"/>
      <w:lvlText w:val="•"/>
      <w:lvlJc w:val="left"/>
      <w:pPr>
        <w:tabs>
          <w:tab w:val="num" w:pos="3600"/>
        </w:tabs>
        <w:ind w:left="3600" w:hanging="360"/>
      </w:pPr>
      <w:rPr>
        <w:rFonts w:ascii="Arial" w:hAnsi="Arial" w:hint="default"/>
      </w:rPr>
    </w:lvl>
    <w:lvl w:ilvl="5" w:tplc="ED0A4818" w:tentative="1">
      <w:start w:val="1"/>
      <w:numFmt w:val="bullet"/>
      <w:lvlText w:val="•"/>
      <w:lvlJc w:val="left"/>
      <w:pPr>
        <w:tabs>
          <w:tab w:val="num" w:pos="4320"/>
        </w:tabs>
        <w:ind w:left="4320" w:hanging="360"/>
      </w:pPr>
      <w:rPr>
        <w:rFonts w:ascii="Arial" w:hAnsi="Arial" w:hint="default"/>
      </w:rPr>
    </w:lvl>
    <w:lvl w:ilvl="6" w:tplc="271259F2" w:tentative="1">
      <w:start w:val="1"/>
      <w:numFmt w:val="bullet"/>
      <w:lvlText w:val="•"/>
      <w:lvlJc w:val="left"/>
      <w:pPr>
        <w:tabs>
          <w:tab w:val="num" w:pos="5040"/>
        </w:tabs>
        <w:ind w:left="5040" w:hanging="360"/>
      </w:pPr>
      <w:rPr>
        <w:rFonts w:ascii="Arial" w:hAnsi="Arial" w:hint="default"/>
      </w:rPr>
    </w:lvl>
    <w:lvl w:ilvl="7" w:tplc="0B2E2584" w:tentative="1">
      <w:start w:val="1"/>
      <w:numFmt w:val="bullet"/>
      <w:lvlText w:val="•"/>
      <w:lvlJc w:val="left"/>
      <w:pPr>
        <w:tabs>
          <w:tab w:val="num" w:pos="5760"/>
        </w:tabs>
        <w:ind w:left="5760" w:hanging="360"/>
      </w:pPr>
      <w:rPr>
        <w:rFonts w:ascii="Arial" w:hAnsi="Arial" w:hint="default"/>
      </w:rPr>
    </w:lvl>
    <w:lvl w:ilvl="8" w:tplc="A57E4048" w:tentative="1">
      <w:start w:val="1"/>
      <w:numFmt w:val="bullet"/>
      <w:lvlText w:val="•"/>
      <w:lvlJc w:val="left"/>
      <w:pPr>
        <w:tabs>
          <w:tab w:val="num" w:pos="6480"/>
        </w:tabs>
        <w:ind w:left="6480" w:hanging="360"/>
      </w:pPr>
      <w:rPr>
        <w:rFonts w:ascii="Arial" w:hAnsi="Arial" w:hint="default"/>
      </w:rPr>
    </w:lvl>
  </w:abstractNum>
  <w:abstractNum w:abstractNumId="3">
    <w:nsid w:val="0D96679B"/>
    <w:multiLevelType w:val="multilevel"/>
    <w:tmpl w:val="E6920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6F4FCD"/>
    <w:multiLevelType w:val="multilevel"/>
    <w:tmpl w:val="6EA06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8536B43"/>
    <w:multiLevelType w:val="multilevel"/>
    <w:tmpl w:val="0419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
      <w:lvlText w:val="%3."/>
      <w:lvlJc w:val="left"/>
      <w:pPr>
        <w:ind w:left="1440" w:firstLine="0"/>
      </w:pPr>
    </w:lvl>
    <w:lvl w:ilvl="3">
      <w:start w:val="1"/>
      <w:numFmt w:val="lowerLetter"/>
      <w:pStyle w:val="4"/>
      <w:lvlText w:val="%4)"/>
      <w:lvlJc w:val="left"/>
      <w:pPr>
        <w:ind w:left="2160" w:firstLine="0"/>
      </w:pPr>
    </w:lvl>
    <w:lvl w:ilvl="4">
      <w:start w:val="1"/>
      <w:numFmt w:val="decimal"/>
      <w:pStyle w:val="5"/>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6">
    <w:nsid w:val="1A8F0512"/>
    <w:multiLevelType w:val="multilevel"/>
    <w:tmpl w:val="6A943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B542237"/>
    <w:multiLevelType w:val="multilevel"/>
    <w:tmpl w:val="A5EE1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B12FD2"/>
    <w:multiLevelType w:val="multilevel"/>
    <w:tmpl w:val="A4D64A8E"/>
    <w:lvl w:ilvl="0">
      <w:start w:val="1"/>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24050F53"/>
    <w:multiLevelType w:val="hybridMultilevel"/>
    <w:tmpl w:val="495E1B02"/>
    <w:lvl w:ilvl="0" w:tplc="8876B120">
      <w:start w:val="1"/>
      <w:numFmt w:val="bullet"/>
      <w:lvlText w:val="•"/>
      <w:lvlJc w:val="left"/>
      <w:pPr>
        <w:tabs>
          <w:tab w:val="num" w:pos="1080"/>
        </w:tabs>
        <w:ind w:left="1080" w:hanging="360"/>
      </w:pPr>
      <w:rPr>
        <w:rFonts w:ascii="Arial" w:hAnsi="Aria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
    <w:nsid w:val="25266923"/>
    <w:multiLevelType w:val="hybridMultilevel"/>
    <w:tmpl w:val="4D449C7C"/>
    <w:lvl w:ilvl="0" w:tplc="8876B120">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86614A8"/>
    <w:multiLevelType w:val="hybridMultilevel"/>
    <w:tmpl w:val="569AA6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B575A65"/>
    <w:multiLevelType w:val="hybridMultilevel"/>
    <w:tmpl w:val="5F547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11C4854"/>
    <w:multiLevelType w:val="multilevel"/>
    <w:tmpl w:val="839689BE"/>
    <w:lvl w:ilvl="0">
      <w:start w:val="1"/>
      <w:numFmt w:val="upperRoman"/>
      <w:lvlText w:val="%1."/>
      <w:lvlJc w:val="right"/>
      <w:pPr>
        <w:ind w:left="1079" w:hanging="360"/>
      </w:pPr>
    </w:lvl>
    <w:lvl w:ilvl="1">
      <w:start w:val="1"/>
      <w:numFmt w:val="decimal"/>
      <w:isLgl/>
      <w:lvlText w:val="%1.%2"/>
      <w:lvlJc w:val="left"/>
      <w:pPr>
        <w:ind w:left="1439" w:hanging="72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799" w:hanging="1080"/>
      </w:pPr>
      <w:rPr>
        <w:rFonts w:hint="default"/>
      </w:rPr>
    </w:lvl>
    <w:lvl w:ilvl="4">
      <w:start w:val="1"/>
      <w:numFmt w:val="decimal"/>
      <w:isLgl/>
      <w:lvlText w:val="%1.%2.%3.%4.%5"/>
      <w:lvlJc w:val="left"/>
      <w:pPr>
        <w:ind w:left="2159" w:hanging="1440"/>
      </w:pPr>
      <w:rPr>
        <w:rFonts w:hint="default"/>
      </w:rPr>
    </w:lvl>
    <w:lvl w:ilvl="5">
      <w:start w:val="1"/>
      <w:numFmt w:val="decimal"/>
      <w:isLgl/>
      <w:lvlText w:val="%1.%2.%3.%4.%5.%6"/>
      <w:lvlJc w:val="left"/>
      <w:pPr>
        <w:ind w:left="2159" w:hanging="1440"/>
      </w:pPr>
      <w:rPr>
        <w:rFonts w:hint="default"/>
      </w:rPr>
    </w:lvl>
    <w:lvl w:ilvl="6">
      <w:start w:val="1"/>
      <w:numFmt w:val="decimal"/>
      <w:isLgl/>
      <w:lvlText w:val="%1.%2.%3.%4.%5.%6.%7"/>
      <w:lvlJc w:val="left"/>
      <w:pPr>
        <w:ind w:left="2519" w:hanging="1800"/>
      </w:pPr>
      <w:rPr>
        <w:rFonts w:hint="default"/>
      </w:rPr>
    </w:lvl>
    <w:lvl w:ilvl="7">
      <w:start w:val="1"/>
      <w:numFmt w:val="decimal"/>
      <w:isLgl/>
      <w:lvlText w:val="%1.%2.%3.%4.%5.%6.%7.%8"/>
      <w:lvlJc w:val="left"/>
      <w:pPr>
        <w:ind w:left="2879" w:hanging="2160"/>
      </w:pPr>
      <w:rPr>
        <w:rFonts w:hint="default"/>
      </w:rPr>
    </w:lvl>
    <w:lvl w:ilvl="8">
      <w:start w:val="1"/>
      <w:numFmt w:val="decimal"/>
      <w:isLgl/>
      <w:lvlText w:val="%1.%2.%3.%4.%5.%6.%7.%8.%9"/>
      <w:lvlJc w:val="left"/>
      <w:pPr>
        <w:ind w:left="2879" w:hanging="2160"/>
      </w:pPr>
      <w:rPr>
        <w:rFonts w:hint="default"/>
      </w:rPr>
    </w:lvl>
  </w:abstractNum>
  <w:abstractNum w:abstractNumId="14">
    <w:nsid w:val="316A6635"/>
    <w:multiLevelType w:val="multilevel"/>
    <w:tmpl w:val="BDFAC37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37F73758"/>
    <w:multiLevelType w:val="multilevel"/>
    <w:tmpl w:val="D1FC6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CE72AC1"/>
    <w:multiLevelType w:val="multilevel"/>
    <w:tmpl w:val="F488B652"/>
    <w:lvl w:ilvl="0">
      <w:start w:val="3"/>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3DC563C7"/>
    <w:multiLevelType w:val="hybridMultilevel"/>
    <w:tmpl w:val="4A202D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F8D5395"/>
    <w:multiLevelType w:val="multilevel"/>
    <w:tmpl w:val="938C0A22"/>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3FAE3DD9"/>
    <w:multiLevelType w:val="multilevel"/>
    <w:tmpl w:val="F2BE1ED2"/>
    <w:lvl w:ilvl="0">
      <w:start w:val="1"/>
      <w:numFmt w:val="upperRoman"/>
      <w:lvlText w:val="%1."/>
      <w:lvlJc w:val="left"/>
      <w:pPr>
        <w:ind w:left="1080" w:hanging="72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nsid w:val="400A0886"/>
    <w:multiLevelType w:val="multilevel"/>
    <w:tmpl w:val="5D1A1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1883BAB"/>
    <w:multiLevelType w:val="multilevel"/>
    <w:tmpl w:val="ADB69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73A386E"/>
    <w:multiLevelType w:val="multilevel"/>
    <w:tmpl w:val="E9A85714"/>
    <w:lvl w:ilvl="0">
      <w:start w:val="1"/>
      <w:numFmt w:val="upperRoman"/>
      <w:lvlText w:val="%1."/>
      <w:lvlJc w:val="left"/>
      <w:pPr>
        <w:ind w:left="720" w:hanging="720"/>
      </w:pPr>
      <w:rPr>
        <w:rFonts w:hint="default"/>
        <w:b/>
      </w:rPr>
    </w:lvl>
    <w:lvl w:ilvl="1">
      <w:start w:val="2"/>
      <w:numFmt w:val="decimal"/>
      <w:isLgl/>
      <w:lvlText w:val="%1.%2."/>
      <w:lvlJc w:val="left"/>
      <w:pPr>
        <w:ind w:left="720" w:hanging="720"/>
      </w:pPr>
      <w:rPr>
        <w:rFonts w:hint="default"/>
        <w:strike w:val="0"/>
        <w:sz w:val="28"/>
        <w:szCs w:val="28"/>
        <w:u w:val="single"/>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3">
    <w:nsid w:val="50760B03"/>
    <w:multiLevelType w:val="multilevel"/>
    <w:tmpl w:val="3D869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ADB5620"/>
    <w:multiLevelType w:val="multilevel"/>
    <w:tmpl w:val="81F2B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D832F12"/>
    <w:multiLevelType w:val="multilevel"/>
    <w:tmpl w:val="EF648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05A252E"/>
    <w:multiLevelType w:val="multilevel"/>
    <w:tmpl w:val="35B00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39B6F1B"/>
    <w:multiLevelType w:val="multilevel"/>
    <w:tmpl w:val="722EC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CA4BD2"/>
    <w:multiLevelType w:val="multilevel"/>
    <w:tmpl w:val="D24EB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DA11677"/>
    <w:multiLevelType w:val="hybridMultilevel"/>
    <w:tmpl w:val="F73EB96E"/>
    <w:lvl w:ilvl="0" w:tplc="04190001">
      <w:start w:val="1"/>
      <w:numFmt w:val="bullet"/>
      <w:lvlText w:val=""/>
      <w:lvlJc w:val="left"/>
      <w:pPr>
        <w:ind w:left="1079" w:hanging="360"/>
      </w:pPr>
      <w:rPr>
        <w:rFonts w:ascii="Symbol" w:hAnsi="Symbol" w:hint="default"/>
      </w:rPr>
    </w:lvl>
    <w:lvl w:ilvl="1" w:tplc="04190003" w:tentative="1">
      <w:start w:val="1"/>
      <w:numFmt w:val="bullet"/>
      <w:lvlText w:val="o"/>
      <w:lvlJc w:val="left"/>
      <w:pPr>
        <w:ind w:left="1799" w:hanging="360"/>
      </w:pPr>
      <w:rPr>
        <w:rFonts w:ascii="Courier New" w:hAnsi="Courier New" w:cs="Courier New" w:hint="default"/>
      </w:rPr>
    </w:lvl>
    <w:lvl w:ilvl="2" w:tplc="04190005" w:tentative="1">
      <w:start w:val="1"/>
      <w:numFmt w:val="bullet"/>
      <w:lvlText w:val=""/>
      <w:lvlJc w:val="left"/>
      <w:pPr>
        <w:ind w:left="2519" w:hanging="360"/>
      </w:pPr>
      <w:rPr>
        <w:rFonts w:ascii="Wingdings" w:hAnsi="Wingdings" w:hint="default"/>
      </w:rPr>
    </w:lvl>
    <w:lvl w:ilvl="3" w:tplc="04190001" w:tentative="1">
      <w:start w:val="1"/>
      <w:numFmt w:val="bullet"/>
      <w:lvlText w:val=""/>
      <w:lvlJc w:val="left"/>
      <w:pPr>
        <w:ind w:left="3239" w:hanging="360"/>
      </w:pPr>
      <w:rPr>
        <w:rFonts w:ascii="Symbol" w:hAnsi="Symbol" w:hint="default"/>
      </w:rPr>
    </w:lvl>
    <w:lvl w:ilvl="4" w:tplc="04190003" w:tentative="1">
      <w:start w:val="1"/>
      <w:numFmt w:val="bullet"/>
      <w:lvlText w:val="o"/>
      <w:lvlJc w:val="left"/>
      <w:pPr>
        <w:ind w:left="3959" w:hanging="360"/>
      </w:pPr>
      <w:rPr>
        <w:rFonts w:ascii="Courier New" w:hAnsi="Courier New" w:cs="Courier New" w:hint="default"/>
      </w:rPr>
    </w:lvl>
    <w:lvl w:ilvl="5" w:tplc="04190005" w:tentative="1">
      <w:start w:val="1"/>
      <w:numFmt w:val="bullet"/>
      <w:lvlText w:val=""/>
      <w:lvlJc w:val="left"/>
      <w:pPr>
        <w:ind w:left="4679" w:hanging="360"/>
      </w:pPr>
      <w:rPr>
        <w:rFonts w:ascii="Wingdings" w:hAnsi="Wingdings" w:hint="default"/>
      </w:rPr>
    </w:lvl>
    <w:lvl w:ilvl="6" w:tplc="04190001" w:tentative="1">
      <w:start w:val="1"/>
      <w:numFmt w:val="bullet"/>
      <w:lvlText w:val=""/>
      <w:lvlJc w:val="left"/>
      <w:pPr>
        <w:ind w:left="5399" w:hanging="360"/>
      </w:pPr>
      <w:rPr>
        <w:rFonts w:ascii="Symbol" w:hAnsi="Symbol" w:hint="default"/>
      </w:rPr>
    </w:lvl>
    <w:lvl w:ilvl="7" w:tplc="04190003" w:tentative="1">
      <w:start w:val="1"/>
      <w:numFmt w:val="bullet"/>
      <w:lvlText w:val="o"/>
      <w:lvlJc w:val="left"/>
      <w:pPr>
        <w:ind w:left="6119" w:hanging="360"/>
      </w:pPr>
      <w:rPr>
        <w:rFonts w:ascii="Courier New" w:hAnsi="Courier New" w:cs="Courier New" w:hint="default"/>
      </w:rPr>
    </w:lvl>
    <w:lvl w:ilvl="8" w:tplc="04190005" w:tentative="1">
      <w:start w:val="1"/>
      <w:numFmt w:val="bullet"/>
      <w:lvlText w:val=""/>
      <w:lvlJc w:val="left"/>
      <w:pPr>
        <w:ind w:left="6839" w:hanging="360"/>
      </w:pPr>
      <w:rPr>
        <w:rFonts w:ascii="Wingdings" w:hAnsi="Wingdings" w:hint="default"/>
      </w:rPr>
    </w:lvl>
  </w:abstractNum>
  <w:abstractNum w:abstractNumId="30">
    <w:nsid w:val="70EC69D3"/>
    <w:multiLevelType w:val="multilevel"/>
    <w:tmpl w:val="F2BE1ED2"/>
    <w:lvl w:ilvl="0">
      <w:start w:val="1"/>
      <w:numFmt w:val="upperRoman"/>
      <w:lvlText w:val="%1."/>
      <w:lvlJc w:val="left"/>
      <w:pPr>
        <w:ind w:left="1080" w:hanging="72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nsid w:val="74390027"/>
    <w:multiLevelType w:val="hybridMultilevel"/>
    <w:tmpl w:val="14CE72A8"/>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32">
    <w:nsid w:val="76DD6096"/>
    <w:multiLevelType w:val="hybridMultilevel"/>
    <w:tmpl w:val="60DA2992"/>
    <w:lvl w:ilvl="0" w:tplc="D5FCAC7A">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85C3D9E"/>
    <w:multiLevelType w:val="multilevel"/>
    <w:tmpl w:val="1FC41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ABF4B32"/>
    <w:multiLevelType w:val="multilevel"/>
    <w:tmpl w:val="0D5250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C2C6602"/>
    <w:multiLevelType w:val="multilevel"/>
    <w:tmpl w:val="5F3A9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1"/>
  </w:num>
  <w:num w:numId="2">
    <w:abstractNumId w:val="30"/>
  </w:num>
  <w:num w:numId="3">
    <w:abstractNumId w:val="16"/>
  </w:num>
  <w:num w:numId="4">
    <w:abstractNumId w:val="5"/>
  </w:num>
  <w:num w:numId="5">
    <w:abstractNumId w:val="19"/>
  </w:num>
  <w:num w:numId="6">
    <w:abstractNumId w:val="2"/>
  </w:num>
  <w:num w:numId="7">
    <w:abstractNumId w:val="9"/>
  </w:num>
  <w:num w:numId="8">
    <w:abstractNumId w:val="10"/>
  </w:num>
  <w:num w:numId="9">
    <w:abstractNumId w:val="11"/>
  </w:num>
  <w:num w:numId="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13"/>
  </w:num>
  <w:num w:numId="13">
    <w:abstractNumId w:val="20"/>
  </w:num>
  <w:num w:numId="14">
    <w:abstractNumId w:val="23"/>
  </w:num>
  <w:num w:numId="15">
    <w:abstractNumId w:val="15"/>
  </w:num>
  <w:num w:numId="16">
    <w:abstractNumId w:val="6"/>
  </w:num>
  <w:num w:numId="17">
    <w:abstractNumId w:val="24"/>
  </w:num>
  <w:num w:numId="18">
    <w:abstractNumId w:val="4"/>
  </w:num>
  <w:num w:numId="19">
    <w:abstractNumId w:val="12"/>
  </w:num>
  <w:num w:numId="20">
    <w:abstractNumId w:val="29"/>
  </w:num>
  <w:num w:numId="21">
    <w:abstractNumId w:val="7"/>
  </w:num>
  <w:num w:numId="22">
    <w:abstractNumId w:val="27"/>
  </w:num>
  <w:num w:numId="23">
    <w:abstractNumId w:val="26"/>
  </w:num>
  <w:num w:numId="24">
    <w:abstractNumId w:val="21"/>
  </w:num>
  <w:num w:numId="25">
    <w:abstractNumId w:val="3"/>
  </w:num>
  <w:num w:numId="26">
    <w:abstractNumId w:val="35"/>
  </w:num>
  <w:num w:numId="27">
    <w:abstractNumId w:val="34"/>
  </w:num>
  <w:num w:numId="28">
    <w:abstractNumId w:val="28"/>
  </w:num>
  <w:num w:numId="29">
    <w:abstractNumId w:val="25"/>
  </w:num>
  <w:num w:numId="30">
    <w:abstractNumId w:val="33"/>
  </w:num>
  <w:num w:numId="31">
    <w:abstractNumId w:val="14"/>
  </w:num>
  <w:num w:numId="32">
    <w:abstractNumId w:val="22"/>
  </w:num>
  <w:num w:numId="33">
    <w:abstractNumId w:val="0"/>
  </w:num>
  <w:num w:numId="34">
    <w:abstractNumId w:val="8"/>
  </w:num>
  <w:num w:numId="35">
    <w:abstractNumId w:val="32"/>
  </w:num>
  <w:num w:numId="36">
    <w:abstractNumId w:val="18"/>
  </w:num>
  <w:num w:numId="37">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hdrShapeDefaults>
    <o:shapedefaults v:ext="edit" spidmax="18433">
      <o:colormenu v:ext="edit" strokecolor="none"/>
    </o:shapedefaults>
  </w:hdrShapeDefaults>
  <w:footnotePr>
    <w:footnote w:id="-1"/>
    <w:footnote w:id="0"/>
  </w:footnotePr>
  <w:endnotePr>
    <w:endnote w:id="-1"/>
    <w:endnote w:id="0"/>
  </w:endnotePr>
  <w:compat/>
  <w:rsids>
    <w:rsidRoot w:val="003B4F19"/>
    <w:rsid w:val="0000192E"/>
    <w:rsid w:val="00035354"/>
    <w:rsid w:val="000409C0"/>
    <w:rsid w:val="00043AB8"/>
    <w:rsid w:val="00063DA3"/>
    <w:rsid w:val="00067437"/>
    <w:rsid w:val="00074307"/>
    <w:rsid w:val="000B5940"/>
    <w:rsid w:val="000D341C"/>
    <w:rsid w:val="00163806"/>
    <w:rsid w:val="00175B73"/>
    <w:rsid w:val="00184247"/>
    <w:rsid w:val="001A063D"/>
    <w:rsid w:val="001C3C3D"/>
    <w:rsid w:val="001C7D1C"/>
    <w:rsid w:val="001F33FC"/>
    <w:rsid w:val="00240357"/>
    <w:rsid w:val="0024738D"/>
    <w:rsid w:val="002848B2"/>
    <w:rsid w:val="002D2FE7"/>
    <w:rsid w:val="002E183D"/>
    <w:rsid w:val="00305059"/>
    <w:rsid w:val="00306A02"/>
    <w:rsid w:val="00336D6C"/>
    <w:rsid w:val="0039251A"/>
    <w:rsid w:val="00396DB3"/>
    <w:rsid w:val="003A20A1"/>
    <w:rsid w:val="003B4F19"/>
    <w:rsid w:val="003F159F"/>
    <w:rsid w:val="003F3319"/>
    <w:rsid w:val="00400845"/>
    <w:rsid w:val="0040361A"/>
    <w:rsid w:val="0040529E"/>
    <w:rsid w:val="00444419"/>
    <w:rsid w:val="00454D42"/>
    <w:rsid w:val="004570E7"/>
    <w:rsid w:val="00461E84"/>
    <w:rsid w:val="00466795"/>
    <w:rsid w:val="00482E95"/>
    <w:rsid w:val="004A3277"/>
    <w:rsid w:val="004D248E"/>
    <w:rsid w:val="004E65F4"/>
    <w:rsid w:val="005221EA"/>
    <w:rsid w:val="0052722C"/>
    <w:rsid w:val="005367E1"/>
    <w:rsid w:val="00537B1A"/>
    <w:rsid w:val="00555E39"/>
    <w:rsid w:val="005615F5"/>
    <w:rsid w:val="005663B8"/>
    <w:rsid w:val="005A23CC"/>
    <w:rsid w:val="005A44DB"/>
    <w:rsid w:val="005E1554"/>
    <w:rsid w:val="005E5184"/>
    <w:rsid w:val="005F099B"/>
    <w:rsid w:val="005F2E72"/>
    <w:rsid w:val="006240F6"/>
    <w:rsid w:val="006B02A3"/>
    <w:rsid w:val="006B3845"/>
    <w:rsid w:val="006B490B"/>
    <w:rsid w:val="006C25DF"/>
    <w:rsid w:val="006C40B7"/>
    <w:rsid w:val="006E44A8"/>
    <w:rsid w:val="006F41AD"/>
    <w:rsid w:val="006F62CD"/>
    <w:rsid w:val="00711ED0"/>
    <w:rsid w:val="00747384"/>
    <w:rsid w:val="00763CCD"/>
    <w:rsid w:val="00764177"/>
    <w:rsid w:val="00790295"/>
    <w:rsid w:val="007A3708"/>
    <w:rsid w:val="007D0E31"/>
    <w:rsid w:val="007E6E3B"/>
    <w:rsid w:val="007F617B"/>
    <w:rsid w:val="008018A4"/>
    <w:rsid w:val="00812AEC"/>
    <w:rsid w:val="00813E87"/>
    <w:rsid w:val="008623E6"/>
    <w:rsid w:val="008B3572"/>
    <w:rsid w:val="009247A9"/>
    <w:rsid w:val="009A14A3"/>
    <w:rsid w:val="009A3263"/>
    <w:rsid w:val="009A666C"/>
    <w:rsid w:val="009F715F"/>
    <w:rsid w:val="00A10744"/>
    <w:rsid w:val="00A60258"/>
    <w:rsid w:val="00A63D09"/>
    <w:rsid w:val="00A64A66"/>
    <w:rsid w:val="00A8095E"/>
    <w:rsid w:val="00A84BD3"/>
    <w:rsid w:val="00A9095B"/>
    <w:rsid w:val="00A96A50"/>
    <w:rsid w:val="00AA7A1B"/>
    <w:rsid w:val="00AB5243"/>
    <w:rsid w:val="00AB7214"/>
    <w:rsid w:val="00AF24A0"/>
    <w:rsid w:val="00B308AC"/>
    <w:rsid w:val="00BB093B"/>
    <w:rsid w:val="00C06A2F"/>
    <w:rsid w:val="00C71AA5"/>
    <w:rsid w:val="00C77743"/>
    <w:rsid w:val="00C82492"/>
    <w:rsid w:val="00CD5652"/>
    <w:rsid w:val="00CF209E"/>
    <w:rsid w:val="00D667D4"/>
    <w:rsid w:val="00D75ED7"/>
    <w:rsid w:val="00DA14AE"/>
    <w:rsid w:val="00DC0260"/>
    <w:rsid w:val="00E13E5F"/>
    <w:rsid w:val="00E53A19"/>
    <w:rsid w:val="00E571D5"/>
    <w:rsid w:val="00E71BF9"/>
    <w:rsid w:val="00E83B9E"/>
    <w:rsid w:val="00EA6BC1"/>
    <w:rsid w:val="00EA728E"/>
    <w:rsid w:val="00EC69E3"/>
    <w:rsid w:val="00EF7F02"/>
    <w:rsid w:val="00F0717E"/>
    <w:rsid w:val="00F255A6"/>
    <w:rsid w:val="00F42C50"/>
    <w:rsid w:val="00F66DFC"/>
    <w:rsid w:val="00F958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3">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59F"/>
  </w:style>
  <w:style w:type="paragraph" w:styleId="1">
    <w:name w:val="heading 1"/>
    <w:basedOn w:val="a"/>
    <w:next w:val="a"/>
    <w:link w:val="10"/>
    <w:uiPriority w:val="9"/>
    <w:qFormat/>
    <w:rsid w:val="00454D42"/>
    <w:pPr>
      <w:keepNext/>
      <w:keepLines/>
      <w:numPr>
        <w:numId w:val="4"/>
      </w:numPr>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454D42"/>
    <w:pPr>
      <w:keepNext/>
      <w:keepLines/>
      <w:numPr>
        <w:ilvl w:val="1"/>
        <w:numId w:val="4"/>
      </w:numPr>
      <w:spacing w:before="40" w:after="0" w:line="259" w:lineRule="auto"/>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454D42"/>
    <w:pPr>
      <w:keepNext/>
      <w:keepLines/>
      <w:numPr>
        <w:ilvl w:val="2"/>
        <w:numId w:val="4"/>
      </w:numPr>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454D42"/>
    <w:pPr>
      <w:keepNext/>
      <w:keepLines/>
      <w:numPr>
        <w:ilvl w:val="3"/>
        <w:numId w:val="4"/>
      </w:numPr>
      <w:spacing w:before="40" w:after="0" w:line="259" w:lineRule="auto"/>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454D42"/>
    <w:pPr>
      <w:keepNext/>
      <w:keepLines/>
      <w:numPr>
        <w:ilvl w:val="4"/>
        <w:numId w:val="4"/>
      </w:numPr>
      <w:spacing w:before="40" w:after="0" w:line="259" w:lineRule="auto"/>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semiHidden/>
    <w:unhideWhenUsed/>
    <w:qFormat/>
    <w:rsid w:val="00454D42"/>
    <w:pPr>
      <w:keepNext/>
      <w:keepLines/>
      <w:numPr>
        <w:ilvl w:val="5"/>
        <w:numId w:val="4"/>
      </w:numPr>
      <w:spacing w:before="40" w:after="0" w:line="259" w:lineRule="auto"/>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454D42"/>
    <w:pPr>
      <w:keepNext/>
      <w:keepLines/>
      <w:numPr>
        <w:ilvl w:val="6"/>
        <w:numId w:val="4"/>
      </w:numPr>
      <w:spacing w:before="40" w:after="0" w:line="259" w:lineRule="auto"/>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454D42"/>
    <w:pPr>
      <w:keepNext/>
      <w:keepLines/>
      <w:numPr>
        <w:ilvl w:val="7"/>
        <w:numId w:val="4"/>
      </w:numPr>
      <w:spacing w:before="40" w:after="0" w:line="259" w:lineRule="auto"/>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454D42"/>
    <w:pPr>
      <w:keepNext/>
      <w:keepLines/>
      <w:numPr>
        <w:ilvl w:val="8"/>
        <w:numId w:val="4"/>
      </w:numPr>
      <w:spacing w:before="40" w:after="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4F19"/>
    <w:pPr>
      <w:ind w:left="720"/>
      <w:contextualSpacing/>
    </w:pPr>
  </w:style>
  <w:style w:type="character" w:customStyle="1" w:styleId="10">
    <w:name w:val="Заголовок 1 Знак"/>
    <w:basedOn w:val="a0"/>
    <w:link w:val="1"/>
    <w:uiPriority w:val="9"/>
    <w:rsid w:val="00454D42"/>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sid w:val="00454D42"/>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uiPriority w:val="9"/>
    <w:rsid w:val="00454D42"/>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uiPriority w:val="9"/>
    <w:semiHidden/>
    <w:rsid w:val="00454D42"/>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uiPriority w:val="9"/>
    <w:semiHidden/>
    <w:rsid w:val="00454D42"/>
    <w:rPr>
      <w:rFonts w:asciiTheme="majorHAnsi" w:eastAsiaTheme="majorEastAsia" w:hAnsiTheme="majorHAnsi" w:cstheme="majorBidi"/>
      <w:color w:val="365F91" w:themeColor="accent1" w:themeShade="BF"/>
    </w:rPr>
  </w:style>
  <w:style w:type="character" w:customStyle="1" w:styleId="60">
    <w:name w:val="Заголовок 6 Знак"/>
    <w:basedOn w:val="a0"/>
    <w:link w:val="6"/>
    <w:uiPriority w:val="9"/>
    <w:semiHidden/>
    <w:rsid w:val="00454D42"/>
    <w:rPr>
      <w:rFonts w:asciiTheme="majorHAnsi" w:eastAsiaTheme="majorEastAsia" w:hAnsiTheme="majorHAnsi" w:cstheme="majorBidi"/>
      <w:color w:val="243F60" w:themeColor="accent1" w:themeShade="7F"/>
    </w:rPr>
  </w:style>
  <w:style w:type="character" w:customStyle="1" w:styleId="70">
    <w:name w:val="Заголовок 7 Знак"/>
    <w:basedOn w:val="a0"/>
    <w:link w:val="7"/>
    <w:uiPriority w:val="9"/>
    <w:semiHidden/>
    <w:rsid w:val="00454D42"/>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semiHidden/>
    <w:rsid w:val="00454D42"/>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454D42"/>
    <w:rPr>
      <w:rFonts w:asciiTheme="majorHAnsi" w:eastAsiaTheme="majorEastAsia" w:hAnsiTheme="majorHAnsi" w:cstheme="majorBidi"/>
      <w:i/>
      <w:iCs/>
      <w:color w:val="272727" w:themeColor="text1" w:themeTint="D8"/>
      <w:sz w:val="21"/>
      <w:szCs w:val="21"/>
    </w:rPr>
  </w:style>
  <w:style w:type="paragraph" w:styleId="a4">
    <w:name w:val="Normal (Web)"/>
    <w:basedOn w:val="a"/>
    <w:uiPriority w:val="99"/>
    <w:unhideWhenUsed/>
    <w:rsid w:val="00454D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454D42"/>
    <w:rPr>
      <w:color w:val="0000FF"/>
      <w:u w:val="single"/>
    </w:rPr>
  </w:style>
  <w:style w:type="character" w:styleId="a6">
    <w:name w:val="Strong"/>
    <w:basedOn w:val="a0"/>
    <w:uiPriority w:val="22"/>
    <w:qFormat/>
    <w:rsid w:val="00454D42"/>
    <w:rPr>
      <w:b/>
      <w:bCs/>
    </w:rPr>
  </w:style>
  <w:style w:type="character" w:customStyle="1" w:styleId="b-">
    <w:name w:val="b-"/>
    <w:basedOn w:val="a0"/>
    <w:rsid w:val="00454D42"/>
  </w:style>
  <w:style w:type="character" w:customStyle="1" w:styleId="info-link">
    <w:name w:val="info-link"/>
    <w:basedOn w:val="a0"/>
    <w:rsid w:val="00454D42"/>
  </w:style>
  <w:style w:type="paragraph" w:styleId="a7">
    <w:name w:val="Balloon Text"/>
    <w:basedOn w:val="a"/>
    <w:link w:val="a8"/>
    <w:uiPriority w:val="99"/>
    <w:semiHidden/>
    <w:unhideWhenUsed/>
    <w:rsid w:val="00454D4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54D42"/>
    <w:rPr>
      <w:rFonts w:ascii="Tahoma" w:hAnsi="Tahoma" w:cs="Tahoma"/>
      <w:sz w:val="16"/>
      <w:szCs w:val="16"/>
    </w:rPr>
  </w:style>
  <w:style w:type="table" w:styleId="a9">
    <w:name w:val="Table Grid"/>
    <w:basedOn w:val="a1"/>
    <w:uiPriority w:val="59"/>
    <w:rsid w:val="00482E9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Emphasis"/>
    <w:basedOn w:val="a0"/>
    <w:uiPriority w:val="20"/>
    <w:qFormat/>
    <w:rsid w:val="009A14A3"/>
    <w:rPr>
      <w:i/>
      <w:iCs/>
    </w:rPr>
  </w:style>
  <w:style w:type="character" w:customStyle="1" w:styleId="currency">
    <w:name w:val="currency"/>
    <w:basedOn w:val="a0"/>
    <w:rsid w:val="009A14A3"/>
  </w:style>
  <w:style w:type="paragraph" w:styleId="ab">
    <w:name w:val="header"/>
    <w:basedOn w:val="a"/>
    <w:link w:val="ac"/>
    <w:uiPriority w:val="99"/>
    <w:unhideWhenUsed/>
    <w:rsid w:val="00305059"/>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305059"/>
  </w:style>
  <w:style w:type="paragraph" w:styleId="ad">
    <w:name w:val="footer"/>
    <w:basedOn w:val="a"/>
    <w:link w:val="ae"/>
    <w:uiPriority w:val="99"/>
    <w:unhideWhenUsed/>
    <w:rsid w:val="00305059"/>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05059"/>
  </w:style>
  <w:style w:type="character" w:customStyle="1" w:styleId="apple-converted-space">
    <w:name w:val="apple-converted-space"/>
    <w:basedOn w:val="a0"/>
    <w:rsid w:val="005A23CC"/>
  </w:style>
  <w:style w:type="paragraph" w:customStyle="1" w:styleId="im-mess">
    <w:name w:val="im-mess"/>
    <w:basedOn w:val="a"/>
    <w:rsid w:val="005A23C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im-mess--lbl-was-edited">
    <w:name w:val="im-mess--lbl-was-edited"/>
    <w:basedOn w:val="a0"/>
    <w:rsid w:val="005A23CC"/>
  </w:style>
  <w:style w:type="paragraph" w:customStyle="1" w:styleId="af">
    <w:name w:val="слово"/>
    <w:basedOn w:val="a"/>
    <w:rsid w:val="005A23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ragraph">
    <w:name w:val="paragraph"/>
    <w:basedOn w:val="a"/>
    <w:rsid w:val="002D2FE7"/>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454D42"/>
    <w:pPr>
      <w:keepNext/>
      <w:keepLines/>
      <w:numPr>
        <w:numId w:val="4"/>
      </w:numPr>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454D42"/>
    <w:pPr>
      <w:keepNext/>
      <w:keepLines/>
      <w:numPr>
        <w:ilvl w:val="1"/>
        <w:numId w:val="4"/>
      </w:numPr>
      <w:spacing w:before="40" w:after="0" w:line="259" w:lineRule="auto"/>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unhideWhenUsed/>
    <w:qFormat/>
    <w:rsid w:val="00454D42"/>
    <w:pPr>
      <w:keepNext/>
      <w:keepLines/>
      <w:numPr>
        <w:ilvl w:val="2"/>
        <w:numId w:val="4"/>
      </w:numPr>
      <w:spacing w:before="40" w:after="0" w:line="259" w:lineRule="auto"/>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454D42"/>
    <w:pPr>
      <w:keepNext/>
      <w:keepLines/>
      <w:numPr>
        <w:ilvl w:val="3"/>
        <w:numId w:val="4"/>
      </w:numPr>
      <w:spacing w:before="40" w:after="0" w:line="259" w:lineRule="auto"/>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454D42"/>
    <w:pPr>
      <w:keepNext/>
      <w:keepLines/>
      <w:numPr>
        <w:ilvl w:val="4"/>
        <w:numId w:val="4"/>
      </w:numPr>
      <w:spacing w:before="40" w:after="0" w:line="259" w:lineRule="auto"/>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semiHidden/>
    <w:unhideWhenUsed/>
    <w:qFormat/>
    <w:rsid w:val="00454D42"/>
    <w:pPr>
      <w:keepNext/>
      <w:keepLines/>
      <w:numPr>
        <w:ilvl w:val="5"/>
        <w:numId w:val="4"/>
      </w:numPr>
      <w:spacing w:before="40" w:after="0" w:line="259" w:lineRule="auto"/>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454D42"/>
    <w:pPr>
      <w:keepNext/>
      <w:keepLines/>
      <w:numPr>
        <w:ilvl w:val="6"/>
        <w:numId w:val="4"/>
      </w:numPr>
      <w:spacing w:before="40" w:after="0" w:line="259" w:lineRule="auto"/>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454D42"/>
    <w:pPr>
      <w:keepNext/>
      <w:keepLines/>
      <w:numPr>
        <w:ilvl w:val="7"/>
        <w:numId w:val="4"/>
      </w:numPr>
      <w:spacing w:before="40" w:after="0" w:line="259" w:lineRule="auto"/>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454D42"/>
    <w:pPr>
      <w:keepNext/>
      <w:keepLines/>
      <w:numPr>
        <w:ilvl w:val="8"/>
        <w:numId w:val="4"/>
      </w:numPr>
      <w:spacing w:before="40" w:after="0" w:line="259" w:lineRule="auto"/>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B4F19"/>
    <w:pPr>
      <w:ind w:left="720"/>
      <w:contextualSpacing/>
    </w:pPr>
  </w:style>
  <w:style w:type="character" w:customStyle="1" w:styleId="10">
    <w:name w:val="Заголовок 1 Знак"/>
    <w:basedOn w:val="a0"/>
    <w:link w:val="1"/>
    <w:uiPriority w:val="9"/>
    <w:rsid w:val="00454D42"/>
    <w:rPr>
      <w:rFonts w:asciiTheme="majorHAnsi" w:eastAsiaTheme="majorEastAsia" w:hAnsiTheme="majorHAnsi" w:cstheme="majorBidi"/>
      <w:color w:val="365F91" w:themeColor="accent1" w:themeShade="BF"/>
      <w:sz w:val="32"/>
      <w:szCs w:val="32"/>
    </w:rPr>
  </w:style>
  <w:style w:type="character" w:customStyle="1" w:styleId="20">
    <w:name w:val="Заголовок 2 Знак"/>
    <w:basedOn w:val="a0"/>
    <w:link w:val="2"/>
    <w:uiPriority w:val="9"/>
    <w:rsid w:val="00454D42"/>
    <w:rPr>
      <w:rFonts w:asciiTheme="majorHAnsi" w:eastAsiaTheme="majorEastAsia" w:hAnsiTheme="majorHAnsi" w:cstheme="majorBidi"/>
      <w:color w:val="365F91" w:themeColor="accent1" w:themeShade="BF"/>
      <w:sz w:val="26"/>
      <w:szCs w:val="26"/>
    </w:rPr>
  </w:style>
  <w:style w:type="character" w:customStyle="1" w:styleId="30">
    <w:name w:val="Заголовок 3 Знак"/>
    <w:basedOn w:val="a0"/>
    <w:link w:val="3"/>
    <w:uiPriority w:val="9"/>
    <w:rsid w:val="00454D42"/>
    <w:rPr>
      <w:rFonts w:asciiTheme="majorHAnsi" w:eastAsiaTheme="majorEastAsia" w:hAnsiTheme="majorHAnsi" w:cstheme="majorBidi"/>
      <w:color w:val="243F60" w:themeColor="accent1" w:themeShade="7F"/>
      <w:sz w:val="24"/>
      <w:szCs w:val="24"/>
    </w:rPr>
  </w:style>
  <w:style w:type="character" w:customStyle="1" w:styleId="40">
    <w:name w:val="Заголовок 4 Знак"/>
    <w:basedOn w:val="a0"/>
    <w:link w:val="4"/>
    <w:uiPriority w:val="9"/>
    <w:semiHidden/>
    <w:rsid w:val="00454D42"/>
    <w:rPr>
      <w:rFonts w:asciiTheme="majorHAnsi" w:eastAsiaTheme="majorEastAsia" w:hAnsiTheme="majorHAnsi" w:cstheme="majorBidi"/>
      <w:i/>
      <w:iCs/>
      <w:color w:val="365F91" w:themeColor="accent1" w:themeShade="BF"/>
    </w:rPr>
  </w:style>
  <w:style w:type="character" w:customStyle="1" w:styleId="50">
    <w:name w:val="Заголовок 5 Знак"/>
    <w:basedOn w:val="a0"/>
    <w:link w:val="5"/>
    <w:uiPriority w:val="9"/>
    <w:semiHidden/>
    <w:rsid w:val="00454D42"/>
    <w:rPr>
      <w:rFonts w:asciiTheme="majorHAnsi" w:eastAsiaTheme="majorEastAsia" w:hAnsiTheme="majorHAnsi" w:cstheme="majorBidi"/>
      <w:color w:val="365F91" w:themeColor="accent1" w:themeShade="BF"/>
    </w:rPr>
  </w:style>
  <w:style w:type="character" w:customStyle="1" w:styleId="60">
    <w:name w:val="Заголовок 6 Знак"/>
    <w:basedOn w:val="a0"/>
    <w:link w:val="6"/>
    <w:uiPriority w:val="9"/>
    <w:semiHidden/>
    <w:rsid w:val="00454D42"/>
    <w:rPr>
      <w:rFonts w:asciiTheme="majorHAnsi" w:eastAsiaTheme="majorEastAsia" w:hAnsiTheme="majorHAnsi" w:cstheme="majorBidi"/>
      <w:color w:val="243F60" w:themeColor="accent1" w:themeShade="7F"/>
    </w:rPr>
  </w:style>
  <w:style w:type="character" w:customStyle="1" w:styleId="70">
    <w:name w:val="Заголовок 7 Знак"/>
    <w:basedOn w:val="a0"/>
    <w:link w:val="7"/>
    <w:uiPriority w:val="9"/>
    <w:semiHidden/>
    <w:rsid w:val="00454D42"/>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semiHidden/>
    <w:rsid w:val="00454D42"/>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454D42"/>
    <w:rPr>
      <w:rFonts w:asciiTheme="majorHAnsi" w:eastAsiaTheme="majorEastAsia" w:hAnsiTheme="majorHAnsi" w:cstheme="majorBidi"/>
      <w:i/>
      <w:iCs/>
      <w:color w:val="272727" w:themeColor="text1" w:themeTint="D8"/>
      <w:sz w:val="21"/>
      <w:szCs w:val="21"/>
    </w:rPr>
  </w:style>
  <w:style w:type="paragraph" w:styleId="a4">
    <w:name w:val="Normal (Web)"/>
    <w:basedOn w:val="a"/>
    <w:uiPriority w:val="99"/>
    <w:unhideWhenUsed/>
    <w:rsid w:val="00454D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semiHidden/>
    <w:unhideWhenUsed/>
    <w:rsid w:val="00454D42"/>
    <w:rPr>
      <w:color w:val="0000FF"/>
      <w:u w:val="single"/>
    </w:rPr>
  </w:style>
  <w:style w:type="character" w:styleId="a6">
    <w:name w:val="Strong"/>
    <w:basedOn w:val="a0"/>
    <w:uiPriority w:val="22"/>
    <w:qFormat/>
    <w:rsid w:val="00454D42"/>
    <w:rPr>
      <w:b/>
      <w:bCs/>
    </w:rPr>
  </w:style>
  <w:style w:type="character" w:customStyle="1" w:styleId="b-">
    <w:name w:val="b-"/>
    <w:basedOn w:val="a0"/>
    <w:rsid w:val="00454D42"/>
  </w:style>
  <w:style w:type="character" w:customStyle="1" w:styleId="info-link">
    <w:name w:val="info-link"/>
    <w:basedOn w:val="a0"/>
    <w:rsid w:val="00454D42"/>
  </w:style>
  <w:style w:type="paragraph" w:styleId="a7">
    <w:name w:val="Balloon Text"/>
    <w:basedOn w:val="a"/>
    <w:link w:val="a8"/>
    <w:uiPriority w:val="99"/>
    <w:semiHidden/>
    <w:unhideWhenUsed/>
    <w:rsid w:val="00454D42"/>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54D4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076128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ipage.net/ru/384/federal_university_of_rio_de_janeiro" TargetMode="External"/><Relationship Id="rId117" Type="http://schemas.openxmlformats.org/officeDocument/2006/relationships/hyperlink" Target="https://www.unipage.net/ru/massachusetts_institute_of_technology" TargetMode="External"/><Relationship Id="rId21" Type="http://schemas.openxmlformats.org/officeDocument/2006/relationships/image" Target="media/image14.jpeg"/><Relationship Id="rId42" Type="http://schemas.openxmlformats.org/officeDocument/2006/relationships/image" Target="media/image30.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hyperlink" Target="https://progermany.ru/strana/politika/naselenie-germanii/" TargetMode="External"/><Relationship Id="rId89" Type="http://schemas.openxmlformats.org/officeDocument/2006/relationships/hyperlink" Target="https://ru.wikipedia.org/wiki/&#1053;&#1072;&#1089;&#1077;&#1083;&#1077;&#1085;&#1080;&#1077;_&#1056;&#1086;&#1089;&#1089;&#1080;&#1080;" TargetMode="External"/><Relationship Id="rId112" Type="http://schemas.openxmlformats.org/officeDocument/2006/relationships/hyperlink" Target="https://www.unipage.net/ru/education_korea" TargetMode="External"/><Relationship Id="rId16" Type="http://schemas.openxmlformats.org/officeDocument/2006/relationships/image" Target="media/image9.jpeg"/><Relationship Id="rId107" Type="http://schemas.openxmlformats.org/officeDocument/2006/relationships/hyperlink" Target="https://www.unipage.net/ru/582/university_of_campinas" TargetMode="External"/><Relationship Id="rId11" Type="http://schemas.openxmlformats.org/officeDocument/2006/relationships/image" Target="media/image4.jpeg"/><Relationship Id="rId32" Type="http://schemas.openxmlformats.org/officeDocument/2006/relationships/image" Target="media/image23.jpeg"/><Relationship Id="rId37" Type="http://schemas.openxmlformats.org/officeDocument/2006/relationships/image" Target="media/image26.jpeg"/><Relationship Id="rId53" Type="http://schemas.openxmlformats.org/officeDocument/2006/relationships/image" Target="media/image39.jpeg"/><Relationship Id="rId58" Type="http://schemas.openxmlformats.org/officeDocument/2006/relationships/image" Target="media/image44.png"/><Relationship Id="rId74" Type="http://schemas.openxmlformats.org/officeDocument/2006/relationships/image" Target="media/image60.jpeg"/><Relationship Id="rId79" Type="http://schemas.openxmlformats.org/officeDocument/2006/relationships/hyperlink" Target="https://bigenc.ru/geography/text/3988825" TargetMode="External"/><Relationship Id="rId102" Type="http://schemas.openxmlformats.org/officeDocument/2006/relationships/hyperlink" Target="https://www.edystudy.com/temy/obuchenie-v-germanii/myunkhenskiy-tekhnicheskiy-universitet/" TargetMode="External"/><Relationship Id="rId123" Type="http://schemas.openxmlformats.org/officeDocument/2006/relationships/hyperlink" Target="https://www.unipage.net/ru/universities_toronto" TargetMode="External"/><Relationship Id="rId128" Type="http://schemas.microsoft.com/office/2007/relationships/stylesWithEffects" Target="stylesWithEffects.xml"/><Relationship Id="rId5" Type="http://schemas.openxmlformats.org/officeDocument/2006/relationships/webSettings" Target="webSettings.xml"/><Relationship Id="rId90" Type="http://schemas.openxmlformats.org/officeDocument/2006/relationships/hyperlink" Target="https://ru.wikipedia.org/wiki/&#1055;&#1088;&#1086;&#1084;&#1099;&#1096;&#1083;&#1077;&#1085;&#1085;&#1086;&#1089;&#1090;&#1100;_&#1043;&#1077;&#1088;&#1084;&#1072;&#1085;&#1080;&#1080;" TargetMode="External"/><Relationship Id="rId95" Type="http://schemas.openxmlformats.org/officeDocument/2006/relationships/hyperlink" Target="https://wikiflag.ru/" TargetMode="Externa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unipage.net/ru/384/federal_university_of_rio_de_janeiro" TargetMode="External"/><Relationship Id="rId30" Type="http://schemas.openxmlformats.org/officeDocument/2006/relationships/image" Target="media/image21.jpeg"/><Relationship Id="rId35" Type="http://schemas.openxmlformats.org/officeDocument/2006/relationships/hyperlink" Target="https://www.unipage.net/ru/7893/tomsk_state_university" TargetMode="External"/><Relationship Id="rId43" Type="http://schemas.openxmlformats.org/officeDocument/2006/relationships/hyperlink" Target="https://www.unipage.net/ru/free_university_of_berlin" TargetMode="External"/><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image" Target="media/image50.jpe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hyperlink" Target="https://ru.abcdef.wiki/wiki/Demographics_of_the_United_States" TargetMode="External"/><Relationship Id="rId105" Type="http://schemas.openxmlformats.org/officeDocument/2006/relationships/hyperlink" Target="https://www.unipage.net/ru/455/university_of_s_o_paulo" TargetMode="External"/><Relationship Id="rId113" Type="http://schemas.openxmlformats.org/officeDocument/2006/relationships/hyperlink" Target="https://www.unipage.net/ru/education_russia" TargetMode="External"/><Relationship Id="rId118" Type="http://schemas.openxmlformats.org/officeDocument/2006/relationships/hyperlink" Target="https://www.unipage.net/ru/princeton_university" TargetMode="External"/><Relationship Id="rId12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7.jpeg"/><Relationship Id="rId72" Type="http://schemas.openxmlformats.org/officeDocument/2006/relationships/image" Target="media/image58.jpeg"/><Relationship Id="rId80" Type="http://schemas.openxmlformats.org/officeDocument/2006/relationships/hyperlink" Target="https://fabricators.ru/article/rossiyskaya-promyshlennost" TargetMode="External"/><Relationship Id="rId85" Type="http://schemas.openxmlformats.org/officeDocument/2006/relationships/hyperlink" Target="https://ru.abcdef.wiki/wiki/Demographics_of_Argentina" TargetMode="External"/><Relationship Id="rId93" Type="http://schemas.openxmlformats.org/officeDocument/2006/relationships/hyperlink" Target="https://uwaterloo.ca/" TargetMode="External"/><Relationship Id="rId98" Type="http://schemas.openxmlformats.org/officeDocument/2006/relationships/hyperlink" Target="https://wikiway.com/mexico/" TargetMode="External"/><Relationship Id="rId121" Type="http://schemas.openxmlformats.org/officeDocument/2006/relationships/hyperlink" Target="https://www.unipage.net/ru/universities/best/mexico"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4.jpeg"/><Relationship Id="rId38" Type="http://schemas.openxmlformats.org/officeDocument/2006/relationships/image" Target="media/image27.png"/><Relationship Id="rId46" Type="http://schemas.openxmlformats.org/officeDocument/2006/relationships/hyperlink" Target="https://www.unipage.net/ru/free_university_of_berlin" TargetMode="External"/><Relationship Id="rId59" Type="http://schemas.openxmlformats.org/officeDocument/2006/relationships/image" Target="media/image45.png"/><Relationship Id="rId67" Type="http://schemas.openxmlformats.org/officeDocument/2006/relationships/image" Target="media/image53.jpeg"/><Relationship Id="rId103" Type="http://schemas.openxmlformats.org/officeDocument/2006/relationships/hyperlink" Target="https://www.stanford.edu/" TargetMode="External"/><Relationship Id="rId108" Type="http://schemas.openxmlformats.org/officeDocument/2006/relationships/hyperlink" Target="https://www.unipage.net/ru/607/sungkyunkwan_university" TargetMode="External"/><Relationship Id="rId116" Type="http://schemas.openxmlformats.org/officeDocument/2006/relationships/hyperlink" Target="https://www.unipage.net/ru/humboldt_university_of_berlin" TargetMode="External"/><Relationship Id="rId124" Type="http://schemas.openxmlformats.org/officeDocument/2006/relationships/hyperlink" Target="https://www.unipage.net/ru/yale_university" TargetMode="External"/><Relationship Id="rId20" Type="http://schemas.openxmlformats.org/officeDocument/2006/relationships/image" Target="media/image13.jpeg"/><Relationship Id="rId41" Type="http://schemas.openxmlformats.org/officeDocument/2006/relationships/hyperlink" Target="https://www.unipage.net/ru/education_germany" TargetMode="External"/><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image" Target="media/image56.png"/><Relationship Id="rId75" Type="http://schemas.openxmlformats.org/officeDocument/2006/relationships/image" Target="media/image61.jpeg"/><Relationship Id="rId83" Type="http://schemas.openxmlformats.org/officeDocument/2006/relationships/hyperlink" Target="https://magazeta.com/5-best-chinese-universities" TargetMode="External"/><Relationship Id="rId88" Type="http://schemas.openxmlformats.org/officeDocument/2006/relationships/hyperlink" Target="https://ru.abcdef.wiki/wiki/Demographics_of_Mexico" TargetMode="External"/><Relationship Id="rId91" Type="http://schemas.openxmlformats.org/officeDocument/2006/relationships/hyperlink" Target="https://ru.wikipedia.org/wiki/&#1055;&#1088;&#1086;&#1084;&#1099;&#1096;&#1083;&#1077;&#1085;&#1085;&#1086;&#1089;&#1090;&#1100;_&#1050;&#1053;&#1056;" TargetMode="External"/><Relationship Id="rId96" Type="http://schemas.openxmlformats.org/officeDocument/2006/relationships/hyperlink" Target="https://wikiway.com/argentina/" TargetMode="External"/><Relationship Id="rId111" Type="http://schemas.openxmlformats.org/officeDocument/2006/relationships/hyperlink" Target="https://www.unipage.net/ru/education_germany"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19.png"/><Relationship Id="rId36" Type="http://schemas.openxmlformats.org/officeDocument/2006/relationships/hyperlink" Target="https://www.unipage.net/ru/7893/tomsk_state_university" TargetMode="External"/><Relationship Id="rId49" Type="http://schemas.openxmlformats.org/officeDocument/2006/relationships/image" Target="media/image35.jpeg"/><Relationship Id="rId57" Type="http://schemas.openxmlformats.org/officeDocument/2006/relationships/image" Target="media/image43.png"/><Relationship Id="rId106" Type="http://schemas.openxmlformats.org/officeDocument/2006/relationships/hyperlink" Target="https://www.unipage.net/ru/464/fudan_university" TargetMode="External"/><Relationship Id="rId114" Type="http://schemas.openxmlformats.org/officeDocument/2006/relationships/hyperlink" Target="https://www.unipage.net/ru/harvard_university" TargetMode="External"/><Relationship Id="rId119" Type="http://schemas.openxmlformats.org/officeDocument/2006/relationships/hyperlink" Target="https://www.unipage.net/ru/stanford_university" TargetMode="External"/><Relationship Id="rId12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2.png"/><Relationship Id="rId44" Type="http://schemas.openxmlformats.org/officeDocument/2006/relationships/image" Target="media/image31.jpeg"/><Relationship Id="rId52" Type="http://schemas.openxmlformats.org/officeDocument/2006/relationships/image" Target="media/image38.jpe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hyperlink" Target="https://horosho-tam.ru/ssha" TargetMode="External"/><Relationship Id="rId86" Type="http://schemas.openxmlformats.org/officeDocument/2006/relationships/hyperlink" Target="https://ru.abcdef.wiki/wiki/Demographics_of_Brazil" TargetMode="External"/><Relationship Id="rId94" Type="http://schemas.openxmlformats.org/officeDocument/2006/relationships/hyperlink" Target="https://wiki2.org/ru/&#1044;&#1086;&#1085;&#1089;&#1082;&#1086;&#1081;_&#1075;&#1086;&#1089;&#1091;&#1076;&#1072;&#1088;&#1089;&#1090;&#1074;&#1077;&#1085;&#1085;&#1099;&#1081;_&#1090;&#1077;&#1093;&#1085;&#1080;&#1095;&#1077;&#1089;&#1082;&#1080;&#1081;_&#1091;&#1085;&#1080;&#1074;&#1077;&#1088;&#1089;&#1080;&#1090;&#1077;&#1090;" TargetMode="External"/><Relationship Id="rId99" Type="http://schemas.openxmlformats.org/officeDocument/2006/relationships/hyperlink" Target="https://wikiway.com/usa/" TargetMode="External"/><Relationship Id="rId101" Type="http://schemas.openxmlformats.org/officeDocument/2006/relationships/hyperlink" Target="https://www.de-online.ru/news/samye_samye_universitety_germanii/2021-07-29-91-33104520_65" TargetMode="External"/><Relationship Id="rId122" Type="http://schemas.openxmlformats.org/officeDocument/2006/relationships/hyperlink" Target="https://www.unipage.net/ru/universities_korea"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8.jpeg"/><Relationship Id="rId109" Type="http://schemas.openxmlformats.org/officeDocument/2006/relationships/hyperlink" Target="https://www.unipage.net/ru/626/university_of_buenos_aires" TargetMode="External"/><Relationship Id="rId34" Type="http://schemas.openxmlformats.org/officeDocument/2006/relationships/image" Target="media/image25.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hyperlink" Target="https://wikiway.com/brazil/" TargetMode="External"/><Relationship Id="rId104" Type="http://schemas.openxmlformats.org/officeDocument/2006/relationships/hyperlink" Target="https://www.unipage.net/ru/13870/shanghai_jiao_tong_university" TargetMode="External"/><Relationship Id="rId120" Type="http://schemas.openxmlformats.org/officeDocument/2006/relationships/hyperlink" Target="https://www.unipage.net/ru/technical_university_munich" TargetMode="External"/><Relationship Id="rId125"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hyperlink" Target="https://ru.wikipedia.org/wiki/&#1058;&#1086;&#1084;&#1089;&#1082;&#1080;&#1081;_&#1075;&#1086;&#1089;&#1091;&#1076;&#1072;&#1088;&#1089;&#1090;&#1074;&#1077;&#1085;&#1085;&#1099;&#1081;_&#1091;&#1085;&#1080;&#1074;&#1077;&#1088;&#1089;&#1080;&#1090;&#1077;&#1090;" TargetMode="External"/><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7.png"/><Relationship Id="rId40" Type="http://schemas.openxmlformats.org/officeDocument/2006/relationships/image" Target="media/image29.jpeg"/><Relationship Id="rId45" Type="http://schemas.openxmlformats.org/officeDocument/2006/relationships/image" Target="media/image32.jpeg"/><Relationship Id="rId66" Type="http://schemas.openxmlformats.org/officeDocument/2006/relationships/image" Target="media/image52.png"/><Relationship Id="rId87" Type="http://schemas.openxmlformats.org/officeDocument/2006/relationships/hyperlink" Target="https://ru.abcdef.wiki/wiki/Demographics_of_Canada" TargetMode="External"/><Relationship Id="rId110" Type="http://schemas.openxmlformats.org/officeDocument/2006/relationships/hyperlink" Target="https://www.unipage.net/ru/education_china" TargetMode="External"/><Relationship Id="rId115" Type="http://schemas.openxmlformats.org/officeDocument/2006/relationships/hyperlink" Target="https://www.unipage.net/ru/heidelberg_university" TargetMode="External"/><Relationship Id="rId61" Type="http://schemas.openxmlformats.org/officeDocument/2006/relationships/image" Target="media/image47.jpeg"/><Relationship Id="rId82" Type="http://schemas.openxmlformats.org/officeDocument/2006/relationships/hyperlink" Target="https://karatu.ru/promyshlennost-yuzhnoj-kore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D31C71-F802-4965-A757-12EC78CC5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111</Pages>
  <Words>31964</Words>
  <Characters>182198</Characters>
  <Application>Microsoft Office Word</Application>
  <DocSecurity>0</DocSecurity>
  <Lines>1518</Lines>
  <Paragraphs>427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213735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Надя</dc:creator>
  <cp:lastModifiedBy>DSTUa103</cp:lastModifiedBy>
  <cp:revision>2</cp:revision>
  <dcterms:created xsi:type="dcterms:W3CDTF">2022-09-16T15:02:00Z</dcterms:created>
  <dcterms:modified xsi:type="dcterms:W3CDTF">2022-09-16T15:02:00Z</dcterms:modified>
</cp:coreProperties>
</file>